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EDED" w14:textId="4CBB97DB" w:rsidR="00193303" w:rsidRDefault="00193303" w:rsidP="00193303">
      <w:pPr>
        <w:pStyle w:val="H1"/>
        <w:rPr>
          <w:rFonts w:asciiTheme="minorHAnsi" w:hAnsiTheme="minorHAnsi" w:cstheme="minorHAnsi"/>
        </w:rPr>
      </w:pPr>
      <w:bookmarkStart w:id="0" w:name="_Toc372294225"/>
      <w:bookmarkStart w:id="1" w:name="_Toc15917058"/>
      <w:r w:rsidRPr="00F13866">
        <w:rPr>
          <w:rFonts w:asciiTheme="minorHAnsi" w:hAnsiTheme="minorHAnsi" w:cstheme="minorHAnsi"/>
        </w:rPr>
        <w:t xml:space="preserve">Separated Family </w:t>
      </w:r>
      <w:bookmarkEnd w:id="0"/>
      <w:bookmarkEnd w:id="1"/>
      <w:r w:rsidR="009D45AD">
        <w:rPr>
          <w:rFonts w:asciiTheme="minorHAnsi" w:hAnsiTheme="minorHAnsi" w:cstheme="minorHAnsi"/>
        </w:rPr>
        <w:t>Policy</w:t>
      </w:r>
    </w:p>
    <w:p w14:paraId="53BD8473" w14:textId="77777777" w:rsidR="005521A0" w:rsidRPr="005521A0" w:rsidRDefault="005521A0" w:rsidP="005521A0"/>
    <w:p w14:paraId="040433C9" w14:textId="288F0C17" w:rsidR="009D45AD" w:rsidRDefault="009D45AD" w:rsidP="009D45AD">
      <w:pPr>
        <w:jc w:val="center"/>
      </w:pPr>
      <w:r>
        <w:rPr>
          <w:noProof/>
        </w:rPr>
        <w:drawing>
          <wp:inline distT="0" distB="0" distL="0" distR="0" wp14:anchorId="690C0C91" wp14:editId="6472C4F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2CF9FCE" w14:textId="77777777" w:rsidR="005521A0" w:rsidRPr="009D45AD" w:rsidRDefault="005521A0" w:rsidP="009D45AD">
      <w:pPr>
        <w:jc w:val="center"/>
      </w:pPr>
    </w:p>
    <w:p w14:paraId="5F48188C" w14:textId="7BD29977" w:rsidR="00193303" w:rsidRPr="00F13866" w:rsidRDefault="00193303" w:rsidP="00193303">
      <w:pPr>
        <w:rPr>
          <w:rFonts w:asciiTheme="minorHAnsi" w:hAnsiTheme="minorHAnsi" w:cstheme="minorHAnsi"/>
        </w:rPr>
      </w:pPr>
      <w:r w:rsidRPr="00F13866">
        <w:rPr>
          <w:rFonts w:asciiTheme="minorHAnsi" w:hAnsiTheme="minorHAnsi" w:cstheme="minorHAnsi"/>
        </w:rPr>
        <w:t>At</w:t>
      </w:r>
      <w:r w:rsidR="009D45AD">
        <w:rPr>
          <w:rFonts w:asciiTheme="minorHAnsi" w:hAnsiTheme="minorHAnsi" w:cstheme="minorHAnsi"/>
        </w:rPr>
        <w:t xml:space="preserve"> Pumpkin Pie Childcare</w:t>
      </w:r>
      <w:r w:rsidRPr="00F13866">
        <w:rPr>
          <w:rFonts w:asciiTheme="minorHAnsi" w:hAnsiTheme="minorHAnsi" w:cstheme="minorHAnsi"/>
        </w:rPr>
        <w:t xml:space="preserve"> 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14:paraId="6BE29769" w14:textId="77777777" w:rsidR="00193303" w:rsidRPr="00F13866" w:rsidRDefault="00193303" w:rsidP="00193303">
      <w:pPr>
        <w:rPr>
          <w:rFonts w:asciiTheme="minorHAnsi" w:hAnsiTheme="minorHAnsi" w:cstheme="minorHAnsi"/>
        </w:rPr>
      </w:pPr>
    </w:p>
    <w:p w14:paraId="6ED78E34"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Parental responsibility </w:t>
      </w:r>
    </w:p>
    <w:p w14:paraId="5E7752DB"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While the law does not define in detail what parental responsibility is, the following list sets out some of the key features of someone holding parental responsibility. These include:</w:t>
      </w:r>
    </w:p>
    <w:p w14:paraId="22B2800A"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Providing a home for the child</w:t>
      </w:r>
    </w:p>
    <w:p w14:paraId="34E6C95D"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Having contact with and living with the child</w:t>
      </w:r>
    </w:p>
    <w:p w14:paraId="14C7C470"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Protecting and maintaining the child</w:t>
      </w:r>
    </w:p>
    <w:p w14:paraId="4EC7B362"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Disciplining the child</w:t>
      </w:r>
    </w:p>
    <w:p w14:paraId="5E39A75E"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Choosing and providing for the child's education</w:t>
      </w:r>
    </w:p>
    <w:p w14:paraId="64D6A926"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Determining the religion of the child</w:t>
      </w:r>
    </w:p>
    <w:p w14:paraId="1A23F524"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Agreeing to the child's medical treatment</w:t>
      </w:r>
    </w:p>
    <w:p w14:paraId="708033DA"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Naming the child and agreeing to any change of the child's name</w:t>
      </w:r>
    </w:p>
    <w:p w14:paraId="015220DE"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Accompanying the child outside the UK and agreeing to the child's emigration, should the issue arise</w:t>
      </w:r>
    </w:p>
    <w:p w14:paraId="46C3A310"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Being responsible for the child's property</w:t>
      </w:r>
    </w:p>
    <w:p w14:paraId="5A53826A"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Appointing a guardian for the child, if necessary</w:t>
      </w:r>
    </w:p>
    <w:p w14:paraId="50BF0D80" w14:textId="77777777"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 xml:space="preserve">Allowing confidential information about the child to be disclosed.  </w:t>
      </w:r>
    </w:p>
    <w:p w14:paraId="4C75BE0B" w14:textId="77777777" w:rsidR="00193303" w:rsidRPr="00F13866" w:rsidRDefault="00193303" w:rsidP="00193303">
      <w:pPr>
        <w:rPr>
          <w:rFonts w:asciiTheme="minorHAnsi" w:hAnsiTheme="minorHAnsi" w:cstheme="minorHAnsi"/>
        </w:rPr>
      </w:pPr>
    </w:p>
    <w:p w14:paraId="5C087DF7"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England </w:t>
      </w:r>
    </w:p>
    <w:p w14:paraId="4CD561FE"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311D3161" w14:textId="77777777" w:rsidR="00193303" w:rsidRPr="00F13866" w:rsidRDefault="00193303" w:rsidP="00193303">
      <w:pPr>
        <w:rPr>
          <w:rFonts w:asciiTheme="minorHAnsi" w:hAnsiTheme="minorHAnsi" w:cstheme="minorHAnsi"/>
        </w:rPr>
      </w:pPr>
    </w:p>
    <w:p w14:paraId="47FC237D"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2EEA56AA" w14:textId="77777777"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By jointly registering the birth of the child with the mother (From 1 December 2003)</w:t>
      </w:r>
    </w:p>
    <w:p w14:paraId="6F0B92F1" w14:textId="77777777"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By a parental responsibility agreement with the mother</w:t>
      </w:r>
    </w:p>
    <w:p w14:paraId="2A1129ED" w14:textId="77777777"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 xml:space="preserve">By a parental responsibility order, made by a court. </w:t>
      </w:r>
    </w:p>
    <w:p w14:paraId="6F824508" w14:textId="77777777" w:rsidR="00193303" w:rsidRPr="00F13866" w:rsidRDefault="00193303" w:rsidP="00193303">
      <w:pPr>
        <w:rPr>
          <w:rFonts w:asciiTheme="minorHAnsi" w:hAnsiTheme="minorHAnsi" w:cstheme="minorHAnsi"/>
        </w:rPr>
      </w:pPr>
    </w:p>
    <w:p w14:paraId="739F3F3C"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Nursery registration </w:t>
      </w:r>
    </w:p>
    <w:p w14:paraId="3F49E066"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During the registration process we collect details about both parents including who has parental responsibility, as this will avoid any future difficult situations.  </w:t>
      </w:r>
    </w:p>
    <w:p w14:paraId="10328FC9"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We request these details on the child registration form. If a parent does not have parental responsibility, or has a court order in place to prevent this, we must have a copy of this documentation for the child’s records. </w:t>
      </w:r>
    </w:p>
    <w:p w14:paraId="7EC2C69E" w14:textId="77777777" w:rsidR="00193303" w:rsidRPr="00F13866" w:rsidRDefault="00193303" w:rsidP="00193303">
      <w:pPr>
        <w:rPr>
          <w:rFonts w:asciiTheme="minorHAnsi" w:hAnsiTheme="minorHAnsi" w:cstheme="minorHAnsi"/>
        </w:rPr>
      </w:pPr>
    </w:p>
    <w:p w14:paraId="114A88DF" w14:textId="77777777"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73719505" w14:textId="77777777" w:rsidR="00193303" w:rsidRPr="00F13866" w:rsidRDefault="00193303" w:rsidP="00193303">
      <w:pPr>
        <w:rPr>
          <w:rFonts w:asciiTheme="minorHAnsi" w:hAnsiTheme="minorHAnsi" w:cstheme="minorHAnsi"/>
        </w:rPr>
      </w:pPr>
    </w:p>
    <w:p w14:paraId="676EE1FE"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We will: </w:t>
      </w:r>
    </w:p>
    <w:p w14:paraId="23E0ACCF"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the child’s welfare is paramount at all times they are in the nursery</w:t>
      </w:r>
    </w:p>
    <w:p w14:paraId="7D524B60"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Comply with any details of a court order where applicable to the child’s attendance at the nursery where we have seen a copy/have a copy attached to the child’s file</w:t>
      </w:r>
    </w:p>
    <w:p w14:paraId="59229B55"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Provide information on the child’s progress, e.g. learning journeys, progress checks within the nursery, to both parents where both hold parental responsibility</w:t>
      </w:r>
    </w:p>
    <w:p w14:paraId="1FADF6A7"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Invite both parents to nursery events, including parental consultations and social events where both hold parental responsibility</w:t>
      </w:r>
    </w:p>
    <w:p w14:paraId="6FDC3849"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 xml:space="preserve">Ensure any incident or accident within the nursery relating to the child is reported to the person collecting the child </w:t>
      </w:r>
    </w:p>
    <w:p w14:paraId="6E683DA1"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that all matters known by the staff pertaining to the family and the parent’s separation remain confidential</w:t>
      </w:r>
    </w:p>
    <w:p w14:paraId="30114618"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that no member of staff takes sides regarding the separation and treats both parents equally and with due respect</w:t>
      </w:r>
    </w:p>
    <w:p w14:paraId="21BAE342" w14:textId="77777777"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 xml:space="preserve">Not restrict access to any parent with parental responsibility unless a formal court order is in place. We respectfully ask that parents do not put us in this position. </w:t>
      </w:r>
    </w:p>
    <w:p w14:paraId="19AD1AF8" w14:textId="77777777" w:rsidR="00193303" w:rsidRPr="00F13866" w:rsidRDefault="00193303" w:rsidP="00193303">
      <w:pPr>
        <w:rPr>
          <w:rFonts w:asciiTheme="minorHAnsi" w:hAnsiTheme="minorHAnsi" w:cstheme="minorHAnsi"/>
        </w:rPr>
      </w:pPr>
    </w:p>
    <w:p w14:paraId="20F05438" w14:textId="77777777"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We ask parents to: </w:t>
      </w:r>
    </w:p>
    <w:p w14:paraId="3EDB9DB1"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Provide us with all information relating to parental responsibilities, court orders and injunctions </w:t>
      </w:r>
    </w:p>
    <w:p w14:paraId="0A3D75BB"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Update information that changes any of the above as soon as practicably possible</w:t>
      </w:r>
    </w:p>
    <w:p w14:paraId="72DA4605"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Work with us to ensure continuity of care and support for your child </w:t>
      </w:r>
    </w:p>
    <w:p w14:paraId="3ABD2BC6"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Not involve nursery staff in any family disputes, unless this directly impacts on the care we provide for the child</w:t>
      </w:r>
    </w:p>
    <w:p w14:paraId="06450B72"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Talk to the manager/key person away from the child when this relates to family separation in order to avoid the child becoming upset. This can be arranged as a more formal meeting or as an informal chat</w:t>
      </w:r>
    </w:p>
    <w:p w14:paraId="21D4D6F4" w14:textId="77777777"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Not ask the nursery to take sides in any dispute. We will only take the side of your child and this will require us to be neutral at all times. </w:t>
      </w:r>
    </w:p>
    <w:p w14:paraId="7D470D81" w14:textId="77777777" w:rsidR="00193303" w:rsidRPr="00F13866" w:rsidRDefault="00193303" w:rsidP="00193303">
      <w:pPr>
        <w:ind w:left="36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93303" w:rsidRPr="00F13866" w14:paraId="67F3CF0E" w14:textId="77777777" w:rsidTr="00881EEE">
        <w:trPr>
          <w:cantSplit/>
          <w:jc w:val="center"/>
        </w:trPr>
        <w:tc>
          <w:tcPr>
            <w:tcW w:w="1666" w:type="pct"/>
            <w:tcBorders>
              <w:top w:val="single" w:sz="4" w:space="0" w:color="auto"/>
            </w:tcBorders>
            <w:vAlign w:val="center"/>
          </w:tcPr>
          <w:p w14:paraId="29DDF6EA" w14:textId="77777777"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43563BF6" w14:textId="77777777"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5E4714BF" w14:textId="77777777"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193303" w:rsidRPr="00F13866" w14:paraId="6D3C5ADE" w14:textId="77777777" w:rsidTr="00881EEE">
        <w:trPr>
          <w:cantSplit/>
          <w:jc w:val="center"/>
        </w:trPr>
        <w:tc>
          <w:tcPr>
            <w:tcW w:w="1666" w:type="pct"/>
            <w:vAlign w:val="center"/>
          </w:tcPr>
          <w:p w14:paraId="0F5B4CF7" w14:textId="64B8B584" w:rsidR="00193303" w:rsidRPr="00F13866" w:rsidRDefault="009D45AD" w:rsidP="00881EEE">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3CA46364" w14:textId="20962585" w:rsidR="00193303" w:rsidRPr="00F13866" w:rsidRDefault="009D45AD"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0985CDFF" w14:textId="000DC65D" w:rsidR="00193303" w:rsidRPr="00F13866" w:rsidRDefault="009D45AD" w:rsidP="00881EEE">
            <w:pPr>
              <w:pStyle w:val="MeetsEYFS"/>
              <w:rPr>
                <w:rFonts w:asciiTheme="minorHAnsi" w:hAnsiTheme="minorHAnsi" w:cstheme="minorHAnsi"/>
                <w:i/>
              </w:rPr>
            </w:pPr>
            <w:r>
              <w:rPr>
                <w:rFonts w:asciiTheme="minorHAnsi" w:hAnsiTheme="minorHAnsi" w:cstheme="minorHAnsi"/>
                <w:i/>
              </w:rPr>
              <w:t>September 2021</w:t>
            </w:r>
          </w:p>
        </w:tc>
      </w:tr>
    </w:tbl>
    <w:p w14:paraId="3F76EF6F" w14:textId="77777777" w:rsidR="00D4525B" w:rsidRPr="00193303" w:rsidRDefault="00D4525B" w:rsidP="00193303">
      <w:pPr>
        <w:jc w:val="left"/>
        <w:rPr>
          <w:rFonts w:asciiTheme="minorHAnsi" w:hAnsiTheme="minorHAnsi" w:cstheme="minorHAnsi"/>
          <w:b/>
          <w:sz w:val="36"/>
        </w:rPr>
      </w:pPr>
    </w:p>
    <w:sectPr w:rsidR="00D4525B" w:rsidRPr="00193303"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6281B" w14:textId="77777777" w:rsidR="005D1BAB" w:rsidRDefault="005D1BAB" w:rsidP="0023436D">
      <w:r>
        <w:separator/>
      </w:r>
    </w:p>
  </w:endnote>
  <w:endnote w:type="continuationSeparator" w:id="0">
    <w:p w14:paraId="4E5EE241" w14:textId="77777777" w:rsidR="005D1BAB" w:rsidRDefault="005D1BA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3BF08A4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93303">
          <w:rPr>
            <w:rFonts w:asciiTheme="minorHAnsi" w:hAnsiTheme="minorHAnsi" w:cstheme="minorHAnsi"/>
            <w:noProof/>
          </w:rPr>
          <w:t>2</w:t>
        </w:r>
        <w:r w:rsidRPr="0023436D">
          <w:rPr>
            <w:rFonts w:asciiTheme="minorHAnsi" w:hAnsiTheme="minorHAnsi" w:cstheme="minorHAnsi"/>
            <w:noProof/>
          </w:rPr>
          <w:fldChar w:fldCharType="end"/>
        </w:r>
      </w:p>
    </w:sdtContent>
  </w:sdt>
  <w:p w14:paraId="15F4E40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0DABBEDA"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93303">
          <w:rPr>
            <w:rFonts w:asciiTheme="minorHAnsi" w:hAnsiTheme="minorHAnsi" w:cstheme="minorHAnsi"/>
            <w:noProof/>
          </w:rPr>
          <w:t>1</w:t>
        </w:r>
        <w:r w:rsidRPr="0023436D">
          <w:rPr>
            <w:rFonts w:asciiTheme="minorHAnsi" w:hAnsiTheme="minorHAnsi" w:cstheme="minorHAnsi"/>
            <w:noProof/>
          </w:rPr>
          <w:fldChar w:fldCharType="end"/>
        </w:r>
      </w:p>
    </w:sdtContent>
  </w:sdt>
  <w:p w14:paraId="10C56E1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E09E2" w14:textId="77777777" w:rsidR="005D1BAB" w:rsidRDefault="005D1BAB" w:rsidP="0023436D">
      <w:r>
        <w:separator/>
      </w:r>
    </w:p>
  </w:footnote>
  <w:footnote w:type="continuationSeparator" w:id="0">
    <w:p w14:paraId="04CAD76B" w14:textId="77777777" w:rsidR="005D1BAB" w:rsidRDefault="005D1BAB"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6"/>
  </w:num>
  <w:num w:numId="6">
    <w:abstractNumId w:val="17"/>
  </w:num>
  <w:num w:numId="7">
    <w:abstractNumId w:val="8"/>
  </w:num>
  <w:num w:numId="8">
    <w:abstractNumId w:val="14"/>
  </w:num>
  <w:num w:numId="9">
    <w:abstractNumId w:val="3"/>
  </w:num>
  <w:num w:numId="10">
    <w:abstractNumId w:val="9"/>
  </w:num>
  <w:num w:numId="11">
    <w:abstractNumId w:val="6"/>
  </w:num>
  <w:num w:numId="12">
    <w:abstractNumId w:val="15"/>
  </w:num>
  <w:num w:numId="13">
    <w:abstractNumId w:val="13"/>
  </w:num>
  <w:num w:numId="14">
    <w:abstractNumId w:val="12"/>
  </w:num>
  <w:num w:numId="15">
    <w:abstractNumId w:val="5"/>
  </w:num>
  <w:num w:numId="16">
    <w:abstractNumId w:val="7"/>
  </w:num>
  <w:num w:numId="17">
    <w:abstractNumId w:val="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3C398B"/>
    <w:rsid w:val="00403BDD"/>
    <w:rsid w:val="004107E8"/>
    <w:rsid w:val="00463310"/>
    <w:rsid w:val="0049058C"/>
    <w:rsid w:val="004D3EA2"/>
    <w:rsid w:val="004E0AD6"/>
    <w:rsid w:val="005024EC"/>
    <w:rsid w:val="005138C0"/>
    <w:rsid w:val="005521A0"/>
    <w:rsid w:val="00552A64"/>
    <w:rsid w:val="005B748A"/>
    <w:rsid w:val="005D1BAB"/>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D45AD"/>
    <w:rsid w:val="009F049F"/>
    <w:rsid w:val="00A053D9"/>
    <w:rsid w:val="00A36FF6"/>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BF2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2020-09-29T09:12:00Z</dcterms:created>
  <dcterms:modified xsi:type="dcterms:W3CDTF">2020-09-29T09:46:00Z</dcterms:modified>
</cp:coreProperties>
</file>