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BAA2" w14:textId="79B9365D" w:rsidR="00D96A28" w:rsidRDefault="00D96A28" w:rsidP="00D96A28">
      <w:pPr>
        <w:pStyle w:val="H1"/>
        <w:rPr>
          <w:rFonts w:asciiTheme="minorHAnsi" w:hAnsiTheme="minorHAnsi" w:cstheme="minorHAnsi"/>
        </w:rPr>
      </w:pPr>
      <w:bookmarkStart w:id="0" w:name="_Toc15916990"/>
      <w:r w:rsidRPr="004C4DE5">
        <w:rPr>
          <w:rFonts w:asciiTheme="minorHAnsi" w:hAnsiTheme="minorHAnsi" w:cstheme="minorHAnsi"/>
        </w:rPr>
        <w:t xml:space="preserve">Inclusion and Equality </w:t>
      </w:r>
      <w:bookmarkEnd w:id="0"/>
      <w:r w:rsidR="00204603">
        <w:rPr>
          <w:rFonts w:asciiTheme="minorHAnsi" w:hAnsiTheme="minorHAnsi" w:cstheme="minorHAnsi"/>
        </w:rPr>
        <w:t>Policy</w:t>
      </w:r>
    </w:p>
    <w:p w14:paraId="516775A3" w14:textId="77777777" w:rsidR="007114C5" w:rsidRPr="007114C5" w:rsidRDefault="007114C5" w:rsidP="007114C5"/>
    <w:p w14:paraId="07D686C8" w14:textId="4FE52E21" w:rsidR="00204603" w:rsidRPr="00204603" w:rsidRDefault="00204603" w:rsidP="00204603">
      <w:pPr>
        <w:jc w:val="center"/>
      </w:pPr>
      <w:r>
        <w:rPr>
          <w:noProof/>
        </w:rPr>
        <w:drawing>
          <wp:inline distT="0" distB="0" distL="0" distR="0" wp14:anchorId="262782E1" wp14:editId="3AFC3EB4">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90ACECE" w14:textId="77777777" w:rsidR="00D96A28" w:rsidRPr="004C4DE5" w:rsidRDefault="00D96A28" w:rsidP="00D96A28">
      <w:pPr>
        <w:rPr>
          <w:rFonts w:asciiTheme="minorHAnsi" w:hAnsiTheme="minorHAnsi" w:cstheme="minorHAnsi"/>
        </w:rPr>
      </w:pPr>
    </w:p>
    <w:p w14:paraId="0EAC913A"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Statement of intent</w:t>
      </w:r>
    </w:p>
    <w:p w14:paraId="0D4C1020" w14:textId="6CC5827E"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At </w:t>
      </w:r>
      <w:r w:rsidR="00204603">
        <w:rPr>
          <w:rFonts w:asciiTheme="minorHAnsi" w:hAnsiTheme="minorHAnsi" w:cstheme="minorHAnsi"/>
          <w:bCs/>
        </w:rPr>
        <w:t xml:space="preserve">Pumpkin Pie Childcare </w:t>
      </w:r>
      <w:r w:rsidRPr="004C4DE5">
        <w:rPr>
          <w:rFonts w:asciiTheme="minorHAnsi" w:hAnsiTheme="minorHAnsi" w:cstheme="minorHAnsi"/>
        </w:rPr>
        <w:t xml:space="preserve">we take great care to treat </w:t>
      </w:r>
      <w:proofErr w:type="gramStart"/>
      <w:r w:rsidRPr="004C4DE5">
        <w:rPr>
          <w:rFonts w:asciiTheme="minorHAnsi" w:hAnsiTheme="minorHAnsi" w:cstheme="minorHAnsi"/>
        </w:rPr>
        <w:t>each individual</w:t>
      </w:r>
      <w:proofErr w:type="gramEnd"/>
      <w:r w:rsidRPr="004C4DE5">
        <w:rPr>
          <w:rFonts w:asciiTheme="minorHAnsi" w:hAnsiTheme="minorHAnsi" w:cstheme="minorHAnsi"/>
        </w:rPr>
        <w:t xml:space="preserve">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3A135BFD" w14:textId="77777777" w:rsidR="00D96A28" w:rsidRPr="004C4DE5" w:rsidRDefault="00D96A28" w:rsidP="00D96A28">
      <w:pPr>
        <w:rPr>
          <w:rFonts w:asciiTheme="minorHAnsi" w:hAnsiTheme="minorHAnsi" w:cstheme="minorHAnsi"/>
        </w:rPr>
      </w:pPr>
    </w:p>
    <w:p w14:paraId="13BCD3E0" w14:textId="37A5A575"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A commitment to implementing our inclusion and equality policy will form part of each employee’s job description. Should anyone believe that this policy is not being upheld, it is their duty to report the matter to the attention of the </w:t>
      </w:r>
      <w:r w:rsidR="00204603">
        <w:rPr>
          <w:rFonts w:asciiTheme="minorHAnsi" w:hAnsiTheme="minorHAnsi" w:cstheme="minorHAnsi"/>
        </w:rPr>
        <w:t xml:space="preserve">nursery manager </w:t>
      </w:r>
      <w:r w:rsidRPr="004C4DE5">
        <w:rPr>
          <w:rFonts w:asciiTheme="minorHAnsi" w:hAnsiTheme="minorHAnsi" w:cstheme="minorHAnsi"/>
        </w:rPr>
        <w:t>at the earliest opportunity. Appropriate steps will then be taken to investigate the matter and if such concerns are well-founded, disciplinary action will be invoked under the nursery’s disciplinary policy.</w:t>
      </w:r>
    </w:p>
    <w:p w14:paraId="4E18FF7B" w14:textId="77777777" w:rsidR="00D96A28" w:rsidRPr="004C4DE5" w:rsidRDefault="00D96A28" w:rsidP="00D96A28">
      <w:pPr>
        <w:rPr>
          <w:rFonts w:asciiTheme="minorHAnsi" w:hAnsiTheme="minorHAnsi" w:cstheme="minorHAnsi"/>
        </w:rPr>
      </w:pPr>
    </w:p>
    <w:p w14:paraId="300DF9FC"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The legal framework for this policy is based on:</w:t>
      </w:r>
    </w:p>
    <w:p w14:paraId="66E0FB80" w14:textId="77777777" w:rsidR="00204603" w:rsidRDefault="00D96A28" w:rsidP="00D96A28">
      <w:pPr>
        <w:numPr>
          <w:ilvl w:val="0"/>
          <w:numId w:val="42"/>
        </w:numPr>
        <w:rPr>
          <w:rFonts w:asciiTheme="minorHAnsi" w:hAnsiTheme="minorHAnsi" w:cstheme="minorHAnsi"/>
        </w:rPr>
      </w:pPr>
      <w:r w:rsidRPr="004C4DE5">
        <w:rPr>
          <w:rFonts w:asciiTheme="minorHAnsi" w:hAnsiTheme="minorHAnsi" w:cstheme="minorHAnsi"/>
        </w:rPr>
        <w:t xml:space="preserve">Special Education </w:t>
      </w:r>
    </w:p>
    <w:p w14:paraId="233C0C65" w14:textId="5DB84111"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Needs and Disabilities Code of Practice 2015</w:t>
      </w:r>
    </w:p>
    <w:p w14:paraId="51B43BFB"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Children and Families Act 2014</w:t>
      </w:r>
    </w:p>
    <w:p w14:paraId="0A6DFC5B"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Equality Act 2010</w:t>
      </w:r>
    </w:p>
    <w:p w14:paraId="3876DF50"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Childcare Act 2006</w:t>
      </w:r>
    </w:p>
    <w:p w14:paraId="4361D901"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Children Act 2004</w:t>
      </w:r>
    </w:p>
    <w:p w14:paraId="1BCEC625"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Care Standards Act 2002</w:t>
      </w:r>
    </w:p>
    <w:p w14:paraId="6694378E" w14:textId="77777777" w:rsidR="00D96A28" w:rsidRPr="004C4DE5" w:rsidRDefault="00D96A28" w:rsidP="00D96A28">
      <w:pPr>
        <w:numPr>
          <w:ilvl w:val="0"/>
          <w:numId w:val="42"/>
        </w:numPr>
        <w:rPr>
          <w:rFonts w:asciiTheme="minorHAnsi" w:hAnsiTheme="minorHAnsi" w:cstheme="minorHAnsi"/>
        </w:rPr>
      </w:pPr>
      <w:r w:rsidRPr="004C4DE5">
        <w:rPr>
          <w:rFonts w:asciiTheme="minorHAnsi" w:hAnsiTheme="minorHAnsi" w:cstheme="minorHAnsi"/>
        </w:rPr>
        <w:t>Special Educational Needs and Disability Act 2001.</w:t>
      </w:r>
    </w:p>
    <w:p w14:paraId="5F2432AD" w14:textId="77777777" w:rsidR="00D96A28" w:rsidRPr="004C4DE5" w:rsidRDefault="00D96A28" w:rsidP="00D96A28">
      <w:pPr>
        <w:rPr>
          <w:rFonts w:asciiTheme="minorHAnsi" w:hAnsiTheme="minorHAnsi" w:cstheme="minorHAnsi"/>
        </w:rPr>
      </w:pPr>
    </w:p>
    <w:p w14:paraId="0AB90CDD"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The nursery and staff are committed to:</w:t>
      </w:r>
    </w:p>
    <w:p w14:paraId="782F30FB"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Recruiting, selecting, training and promoting individuals </w:t>
      </w:r>
      <w:proofErr w:type="gramStart"/>
      <w:r w:rsidRPr="004C4DE5">
        <w:rPr>
          <w:rFonts w:asciiTheme="minorHAnsi" w:hAnsiTheme="minorHAnsi" w:cstheme="minorHAnsi"/>
        </w:rPr>
        <w:t>on the basis of</w:t>
      </w:r>
      <w:proofErr w:type="gramEnd"/>
      <w:r w:rsidRPr="004C4DE5">
        <w:rPr>
          <w:rFonts w:asciiTheme="minorHAnsi" w:hAnsiTheme="minorHAnsi" w:cstheme="minorHAnsi"/>
        </w:rPr>
        <w:t xml:space="preserve">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w:t>
      </w:r>
    </w:p>
    <w:p w14:paraId="4576FDF3"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Providing a childcare place, wherever possible, for children who may have learning difficulties and/or disabilities or are deemed disadvantaged according to their individual circumstances, and the nursery’s ability to provide the necessary standard of care</w:t>
      </w:r>
    </w:p>
    <w:p w14:paraId="00F93B5B"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Making reasonable adjustments for children with special educational needs and disabilities </w:t>
      </w:r>
    </w:p>
    <w:p w14:paraId="7466D0FF"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lastRenderedPageBreak/>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276CB6A8"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Providing a secure environment in which all our children can </w:t>
      </w:r>
      <w:proofErr w:type="gramStart"/>
      <w:r w:rsidRPr="004C4DE5">
        <w:rPr>
          <w:rFonts w:asciiTheme="minorHAnsi" w:hAnsiTheme="minorHAnsi" w:cstheme="minorHAnsi"/>
        </w:rPr>
        <w:t>flourish</w:t>
      </w:r>
      <w:proofErr w:type="gramEnd"/>
      <w:r w:rsidRPr="004C4DE5">
        <w:rPr>
          <w:rFonts w:asciiTheme="minorHAnsi" w:hAnsiTheme="minorHAnsi" w:cstheme="minorHAnsi"/>
        </w:rPr>
        <w:t xml:space="preserve"> and all contributions are valued</w:t>
      </w:r>
    </w:p>
    <w:p w14:paraId="10A81F54"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Including and valuing the contribution of all families to our understanding of equality, inclusion and diversity</w:t>
      </w:r>
    </w:p>
    <w:p w14:paraId="1CC69A42"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Providing positive non-stereotypical information </w:t>
      </w:r>
    </w:p>
    <w:p w14:paraId="0A18870F"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Continually improving our knowledge and understanding of issues of equality, inclusion and diversity</w:t>
      </w:r>
    </w:p>
    <w:p w14:paraId="6A01FCF3"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 xml:space="preserve">Regularly reviewing, monitoring and evaluating the effectiveness of inclusive practices to ensure they </w:t>
      </w:r>
      <w:proofErr w:type="gramStart"/>
      <w:r w:rsidRPr="004C4DE5">
        <w:rPr>
          <w:rFonts w:asciiTheme="minorHAnsi" w:hAnsiTheme="minorHAnsi" w:cstheme="minorHAnsi"/>
        </w:rPr>
        <w:t>promote</w:t>
      </w:r>
      <w:proofErr w:type="gramEnd"/>
      <w:r w:rsidRPr="004C4DE5">
        <w:rPr>
          <w:rFonts w:asciiTheme="minorHAnsi" w:hAnsiTheme="minorHAnsi" w:cstheme="minorHAnsi"/>
        </w:rPr>
        <w:t xml:space="preserve"> and value diversity and difference and that the policy is effective and practices are non-discriminatory</w:t>
      </w:r>
    </w:p>
    <w:p w14:paraId="6951E073" w14:textId="77777777" w:rsidR="00D96A28" w:rsidRPr="004C4DE5" w:rsidRDefault="00D96A28" w:rsidP="00D96A28">
      <w:pPr>
        <w:numPr>
          <w:ilvl w:val="0"/>
          <w:numId w:val="43"/>
        </w:numPr>
        <w:rPr>
          <w:rFonts w:asciiTheme="minorHAnsi" w:hAnsiTheme="minorHAnsi" w:cstheme="minorHAnsi"/>
        </w:rPr>
      </w:pPr>
      <w:r w:rsidRPr="004C4DE5">
        <w:rPr>
          <w:rFonts w:asciiTheme="minorHAnsi" w:hAnsiTheme="minorHAnsi" w:cstheme="minorHAnsi"/>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051C8462" w14:textId="77777777" w:rsidR="00D96A28" w:rsidRPr="004C4DE5" w:rsidRDefault="00D96A28" w:rsidP="00D96A28">
      <w:pPr>
        <w:rPr>
          <w:rFonts w:asciiTheme="minorHAnsi" w:hAnsiTheme="minorHAnsi" w:cstheme="minorHAnsi"/>
        </w:rPr>
      </w:pPr>
    </w:p>
    <w:p w14:paraId="320F4698"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Admissions/service provision</w:t>
      </w:r>
    </w:p>
    <w:p w14:paraId="0F140864"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The nursery is accessible to all children and families in the local community and further afield through a comprehensive and inclusive admissions policy.  </w:t>
      </w:r>
    </w:p>
    <w:p w14:paraId="0E92AFA2" w14:textId="77777777" w:rsidR="00D96A28" w:rsidRPr="004C4DE5" w:rsidRDefault="00D96A28" w:rsidP="00D96A28">
      <w:pPr>
        <w:rPr>
          <w:rFonts w:asciiTheme="minorHAnsi" w:hAnsiTheme="minorHAnsi" w:cstheme="minorHAnsi"/>
        </w:rPr>
      </w:pPr>
    </w:p>
    <w:p w14:paraId="2C68A262"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The nursery will strive to ensure that all services and projects are accessible and relevant to all groups and individuals in the community within targeted age groups.</w:t>
      </w:r>
    </w:p>
    <w:p w14:paraId="452A5CD9" w14:textId="77777777" w:rsidR="00D96A28" w:rsidRPr="004C4DE5" w:rsidRDefault="00D96A28" w:rsidP="00D96A28">
      <w:pPr>
        <w:rPr>
          <w:rFonts w:asciiTheme="minorHAnsi" w:hAnsiTheme="minorHAnsi" w:cstheme="minorHAnsi"/>
        </w:rPr>
      </w:pPr>
    </w:p>
    <w:p w14:paraId="0538C31B"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Recruitment</w:t>
      </w:r>
    </w:p>
    <w:p w14:paraId="6DA1A737"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Recruitment, promotion and other selection exercises such as redundancy selection will be conducted </w:t>
      </w:r>
      <w:proofErr w:type="gramStart"/>
      <w:r w:rsidRPr="004C4DE5">
        <w:rPr>
          <w:rFonts w:asciiTheme="minorHAnsi" w:hAnsiTheme="minorHAnsi" w:cstheme="minorHAnsi"/>
        </w:rPr>
        <w:t>on the basis of</w:t>
      </w:r>
      <w:proofErr w:type="gramEnd"/>
      <w:r w:rsidRPr="004C4DE5">
        <w:rPr>
          <w:rFonts w:asciiTheme="minorHAnsi" w:hAnsiTheme="minorHAnsi" w:cstheme="minorHAnsi"/>
        </w:rPr>
        <w:t xml:space="preserve"> merit, against objective criteria that avoid discrimination. Shortlisting should be done by more than one person if possible.</w:t>
      </w:r>
    </w:p>
    <w:p w14:paraId="6D98E2F6" w14:textId="77777777" w:rsidR="00D96A28" w:rsidRPr="004C4DE5" w:rsidRDefault="00D96A28" w:rsidP="00D96A28">
      <w:pPr>
        <w:rPr>
          <w:rFonts w:asciiTheme="minorHAnsi" w:hAnsiTheme="minorHAnsi" w:cstheme="minorHAnsi"/>
        </w:rPr>
      </w:pPr>
    </w:p>
    <w:p w14:paraId="1D47EC7C"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All members of the selection group will be committed to the inclusive practice set out in this policy and will have received appropriate training in this regard. </w:t>
      </w:r>
    </w:p>
    <w:p w14:paraId="6B4800EC" w14:textId="77777777" w:rsidR="00D96A28" w:rsidRPr="004C4DE5" w:rsidRDefault="00D96A28" w:rsidP="00D96A28">
      <w:pPr>
        <w:rPr>
          <w:rFonts w:asciiTheme="minorHAnsi" w:hAnsiTheme="minorHAnsi" w:cstheme="minorHAnsi"/>
        </w:rPr>
      </w:pPr>
    </w:p>
    <w:p w14:paraId="4458608F"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Application forms will be sent out along with a copy of the equal opportunities monitoring form. Application forms will not include questions that potentially discriminate on the grounds specified in the statement of intent.</w:t>
      </w:r>
    </w:p>
    <w:p w14:paraId="0D7D2D7C" w14:textId="77777777" w:rsidR="00D96A28" w:rsidRPr="004C4DE5" w:rsidRDefault="00D96A28" w:rsidP="00D96A28">
      <w:pPr>
        <w:rPr>
          <w:rFonts w:asciiTheme="minorHAnsi" w:hAnsiTheme="minorHAnsi" w:cstheme="minorHAnsi"/>
        </w:rPr>
      </w:pPr>
    </w:p>
    <w:p w14:paraId="1646B83B"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Vacancies should generally be advertised to a diverse section of the labour market. Advertisements should avoid stereotyping or using wording that may discourage </w:t>
      </w:r>
      <w:proofErr w:type="gramStart"/>
      <w:r w:rsidRPr="004C4DE5">
        <w:rPr>
          <w:rFonts w:asciiTheme="minorHAnsi" w:hAnsiTheme="minorHAnsi" w:cstheme="minorHAnsi"/>
        </w:rPr>
        <w:t>particular groups</w:t>
      </w:r>
      <w:proofErr w:type="gramEnd"/>
      <w:r w:rsidRPr="004C4DE5">
        <w:rPr>
          <w:rFonts w:asciiTheme="minorHAnsi" w:hAnsiTheme="minorHAnsi" w:cstheme="minorHAnsi"/>
        </w:rPr>
        <w:t xml:space="preserve"> from applying. </w:t>
      </w:r>
    </w:p>
    <w:p w14:paraId="32165C2B" w14:textId="77777777" w:rsidR="00D96A28" w:rsidRPr="004C4DE5" w:rsidRDefault="00D96A28" w:rsidP="00D96A28">
      <w:pPr>
        <w:rPr>
          <w:rFonts w:asciiTheme="minorHAnsi" w:hAnsiTheme="minorHAnsi" w:cstheme="minorHAnsi"/>
        </w:rPr>
      </w:pPr>
    </w:p>
    <w:p w14:paraId="1EDAA1F5"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448400A8" w14:textId="77777777" w:rsidR="00D96A28" w:rsidRPr="004C4DE5" w:rsidRDefault="00D96A28" w:rsidP="00D96A28">
      <w:pPr>
        <w:rPr>
          <w:rFonts w:asciiTheme="minorHAnsi" w:hAnsiTheme="minorHAnsi" w:cstheme="minorHAnsi"/>
        </w:rPr>
      </w:pPr>
    </w:p>
    <w:p w14:paraId="1719FFE8"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Under the Equality Act 2010 you can only ask questions prior to offering someone employment in the following circumstances:</w:t>
      </w:r>
    </w:p>
    <w:p w14:paraId="5B7B16B6" w14:textId="77777777" w:rsidR="00D96A28" w:rsidRPr="004C4DE5" w:rsidRDefault="00D96A28" w:rsidP="00D96A28">
      <w:pPr>
        <w:rPr>
          <w:rFonts w:asciiTheme="minorHAnsi" w:hAnsiTheme="minorHAnsi" w:cstheme="minorHAnsi"/>
        </w:rPr>
      </w:pPr>
    </w:p>
    <w:p w14:paraId="1C231D22"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need to establish whether the applicant will be able to comply with a requirement to undergo an assessment (i.e. an interview or selection test)</w:t>
      </w:r>
    </w:p>
    <w:p w14:paraId="0A21731A"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need to establish whether the applicant will be able to carry out a function that is intrinsic to the work concerned</w:t>
      </w:r>
    </w:p>
    <w:p w14:paraId="40496671"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want to monitor diversity in the range of people applying for work</w:t>
      </w:r>
    </w:p>
    <w:p w14:paraId="5AEBC727"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want to take positive action towards a particular group – for example offering a guaranteed interview scheme</w:t>
      </w:r>
    </w:p>
    <w:p w14:paraId="224415A9" w14:textId="77777777" w:rsidR="00D96A28" w:rsidRPr="004C4DE5" w:rsidRDefault="00D96A28" w:rsidP="00D96A28">
      <w:pPr>
        <w:pStyle w:val="ListParagraph"/>
        <w:numPr>
          <w:ilvl w:val="0"/>
          <w:numId w:val="45"/>
        </w:numPr>
        <w:rPr>
          <w:rFonts w:asciiTheme="minorHAnsi" w:hAnsiTheme="minorHAnsi" w:cstheme="minorHAnsi"/>
        </w:rPr>
      </w:pPr>
      <w:r w:rsidRPr="004C4DE5">
        <w:rPr>
          <w:rFonts w:asciiTheme="minorHAnsi" w:hAnsiTheme="minorHAnsi" w:cstheme="minorHAnsi"/>
        </w:rPr>
        <w:t>You require someone with a particular disability because of an occupational requirement for the job.</w:t>
      </w:r>
    </w:p>
    <w:p w14:paraId="28FFBCDA" w14:textId="77777777" w:rsidR="00D96A28" w:rsidRPr="004C4DE5" w:rsidRDefault="00D96A28" w:rsidP="00D96A28">
      <w:pPr>
        <w:pStyle w:val="ListParagraph"/>
        <w:rPr>
          <w:rFonts w:asciiTheme="minorHAnsi" w:hAnsiTheme="minorHAnsi" w:cstheme="minorHAnsi"/>
        </w:rPr>
      </w:pPr>
    </w:p>
    <w:p w14:paraId="75FCC378"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The </w:t>
      </w:r>
      <w:r>
        <w:rPr>
          <w:rFonts w:asciiTheme="minorHAnsi" w:hAnsiTheme="minorHAnsi" w:cstheme="minorHAnsi"/>
        </w:rPr>
        <w:t>N</w:t>
      </w:r>
      <w:r w:rsidRPr="004C4DE5">
        <w:rPr>
          <w:rFonts w:asciiTheme="minorHAnsi" w:hAnsiTheme="minorHAnsi" w:cstheme="minorHAnsi"/>
        </w:rPr>
        <w:t xml:space="preserve">ational College for Teaching and Leadership provides further guidance specific to working with children: </w:t>
      </w:r>
    </w:p>
    <w:p w14:paraId="7CE3CF59" w14:textId="77777777" w:rsidR="00D96A28" w:rsidRPr="004C4DE5" w:rsidRDefault="00D96A28" w:rsidP="00D96A28">
      <w:pPr>
        <w:rPr>
          <w:rFonts w:asciiTheme="minorHAnsi" w:hAnsiTheme="minorHAnsi" w:cstheme="minorHAnsi"/>
        </w:rPr>
      </w:pPr>
    </w:p>
    <w:p w14:paraId="4A9673CE" w14:textId="77777777" w:rsidR="00D96A28" w:rsidRPr="004C4DE5" w:rsidRDefault="00D96A28" w:rsidP="00D96A28">
      <w:pPr>
        <w:ind w:left="720"/>
        <w:rPr>
          <w:rFonts w:asciiTheme="minorHAnsi" w:hAnsiTheme="minorHAnsi" w:cstheme="minorHAnsi"/>
          <w:i/>
        </w:rPr>
      </w:pPr>
      <w:r w:rsidRPr="004C4DE5">
        <w:rPr>
          <w:rFonts w:asciiTheme="minorHAnsi" w:hAnsiTheme="minorHAnsi" w:cstheme="minorHAnsi"/>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08E58406" w14:textId="77777777" w:rsidR="00D96A28" w:rsidRPr="004C4DE5" w:rsidRDefault="00D96A28" w:rsidP="00D96A28">
      <w:pPr>
        <w:rPr>
          <w:rFonts w:asciiTheme="minorHAnsi" w:hAnsiTheme="minorHAnsi" w:cstheme="minorHAnsi"/>
          <w:i/>
        </w:rPr>
      </w:pPr>
    </w:p>
    <w:p w14:paraId="68069A04" w14:textId="77777777" w:rsidR="00D96A28" w:rsidRPr="004C4DE5" w:rsidRDefault="00D96A28" w:rsidP="00D96A28">
      <w:pPr>
        <w:ind w:left="720"/>
        <w:rPr>
          <w:rFonts w:asciiTheme="minorHAnsi" w:hAnsiTheme="minorHAnsi" w:cstheme="minorHAnsi"/>
          <w:i/>
        </w:rPr>
      </w:pPr>
      <w:r w:rsidRPr="004C4DE5">
        <w:rPr>
          <w:rFonts w:asciiTheme="minorHAnsi" w:hAnsiTheme="minorHAnsi" w:cstheme="minorHAnsi"/>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604F825D" w14:textId="77777777" w:rsidR="00D96A28" w:rsidRPr="004C4DE5" w:rsidRDefault="00D96A28" w:rsidP="00D96A28">
      <w:pPr>
        <w:rPr>
          <w:rFonts w:asciiTheme="minorHAnsi" w:hAnsiTheme="minorHAnsi" w:cstheme="minorHAnsi"/>
          <w:i/>
        </w:rPr>
      </w:pPr>
    </w:p>
    <w:p w14:paraId="65490DBD" w14:textId="77777777" w:rsidR="00D96A28" w:rsidRPr="004C4DE5" w:rsidRDefault="00D96A28" w:rsidP="00D96A28">
      <w:pPr>
        <w:ind w:left="720"/>
        <w:rPr>
          <w:rFonts w:asciiTheme="minorHAnsi" w:hAnsiTheme="minorHAnsi" w:cstheme="minorHAnsi"/>
          <w:i/>
        </w:rPr>
      </w:pPr>
      <w:r w:rsidRPr="004C4DE5">
        <w:rPr>
          <w:rFonts w:asciiTheme="minorHAnsi" w:hAnsiTheme="minorHAnsi" w:cstheme="minorHAnsi"/>
          <w:i/>
        </w:rPr>
        <w:t xml:space="preserve">Successful applicants offered a position may be asked to complete a fitness questionnaire prior to commencing the programme. Providers should not ask all-encompassing health </w:t>
      </w:r>
      <w:proofErr w:type="gramStart"/>
      <w:r w:rsidRPr="004C4DE5">
        <w:rPr>
          <w:rFonts w:asciiTheme="minorHAnsi" w:hAnsiTheme="minorHAnsi" w:cstheme="minorHAnsi"/>
          <w:i/>
        </w:rPr>
        <w:t>questions, but</w:t>
      </w:r>
      <w:proofErr w:type="gramEnd"/>
      <w:r w:rsidRPr="004C4DE5">
        <w:rPr>
          <w:rFonts w:asciiTheme="minorHAnsi" w:hAnsiTheme="minorHAnsi" w:cstheme="minorHAnsi"/>
          <w:i/>
        </w:rPr>
        <w:t xml:space="preserve"> should ensure that they only ask targeted and relevant health-related questions, which are necessary to ensure that a person is able to teach.</w:t>
      </w:r>
    </w:p>
    <w:p w14:paraId="3EA0F157" w14:textId="77777777" w:rsidR="00D96A28" w:rsidRPr="004C4DE5" w:rsidRDefault="00D96A28" w:rsidP="00D96A28">
      <w:pPr>
        <w:ind w:left="720"/>
        <w:rPr>
          <w:rFonts w:asciiTheme="minorHAnsi" w:hAnsiTheme="minorHAnsi" w:cstheme="minorHAnsi"/>
          <w:i/>
        </w:rPr>
      </w:pPr>
    </w:p>
    <w:p w14:paraId="3F575CBD"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Staff</w:t>
      </w:r>
    </w:p>
    <w:p w14:paraId="158D991A" w14:textId="7BFAFEDE" w:rsidR="00D96A28" w:rsidRPr="004C4DE5" w:rsidRDefault="00D96A28" w:rsidP="00D96A28">
      <w:pPr>
        <w:rPr>
          <w:rFonts w:asciiTheme="minorHAnsi" w:hAnsiTheme="minorHAnsi" w:cstheme="minorHAnsi"/>
        </w:rPr>
      </w:pPr>
      <w:r w:rsidRPr="004C4DE5">
        <w:rPr>
          <w:rFonts w:asciiTheme="minorHAnsi" w:hAnsiTheme="minorHAnsi" w:cstheme="minorHAnsi"/>
        </w:rPr>
        <w:t>It is the policy of</w:t>
      </w:r>
      <w:r w:rsidR="00204603">
        <w:rPr>
          <w:rFonts w:asciiTheme="minorHAnsi" w:hAnsiTheme="minorHAnsi" w:cstheme="minorHAnsi"/>
        </w:rPr>
        <w:t xml:space="preserve"> Pumpkin Pie Childcare</w:t>
      </w:r>
      <w:r w:rsidRPr="004C4DE5">
        <w:rPr>
          <w:rFonts w:asciiTheme="minorHAnsi" w:hAnsiTheme="minorHAnsi" w:cstheme="minorHAnsi"/>
        </w:rPr>
        <w:t xml:space="preserve">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74373722" w14:textId="77777777" w:rsidR="00D96A28" w:rsidRPr="004C4DE5" w:rsidRDefault="00D96A28" w:rsidP="00D96A28">
      <w:pPr>
        <w:rPr>
          <w:rFonts w:asciiTheme="minorHAnsi" w:hAnsiTheme="minorHAnsi" w:cstheme="minorHAnsi"/>
        </w:rPr>
      </w:pPr>
    </w:p>
    <w:p w14:paraId="054B1881"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Staff will follow the ‘Dealing with Discriminatory Behaviour’ policy where applicable to report any discriminatory behaviours observed. </w:t>
      </w:r>
    </w:p>
    <w:p w14:paraId="2CF7B7CC" w14:textId="77777777" w:rsidR="00D96A28" w:rsidRPr="004C4DE5" w:rsidRDefault="00D96A28" w:rsidP="00D96A28">
      <w:pPr>
        <w:rPr>
          <w:rFonts w:asciiTheme="minorHAnsi" w:hAnsiTheme="minorHAnsi" w:cstheme="minorHAnsi"/>
        </w:rPr>
      </w:pPr>
    </w:p>
    <w:p w14:paraId="3652EA05"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Training</w:t>
      </w:r>
    </w:p>
    <w:p w14:paraId="25E8A4A6" w14:textId="3154DE85"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The nursery recognises the importance of training as a key factor in the implementation of an effective inclusion and equality policy. All new staff receive induction training including </w:t>
      </w:r>
      <w:r w:rsidRPr="004C4DE5">
        <w:rPr>
          <w:rFonts w:asciiTheme="minorHAnsi" w:hAnsiTheme="minorHAnsi" w:cstheme="minorHAnsi"/>
        </w:rPr>
        <w:lastRenderedPageBreak/>
        <w:t>specific reference to the inclusion and equality policy. The nursery will strive towards the provision of inclusion, equality and diversity training for all staff</w:t>
      </w:r>
      <w:r w:rsidR="00204603">
        <w:rPr>
          <w:rFonts w:asciiTheme="minorHAnsi" w:hAnsiTheme="minorHAnsi" w:cstheme="minorHAnsi"/>
        </w:rPr>
        <w:t>.</w:t>
      </w:r>
    </w:p>
    <w:p w14:paraId="69013E2F" w14:textId="77777777" w:rsidR="00D96A28" w:rsidRPr="004C4DE5" w:rsidRDefault="00D96A28" w:rsidP="00D96A28">
      <w:pPr>
        <w:rPr>
          <w:rFonts w:asciiTheme="minorHAnsi" w:hAnsiTheme="minorHAnsi" w:cstheme="minorHAnsi"/>
        </w:rPr>
      </w:pPr>
    </w:p>
    <w:p w14:paraId="6FBB6EA8"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Early learning framework</w:t>
      </w:r>
    </w:p>
    <w:p w14:paraId="04911E38"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Early learning opportunities offered in the nursery encourage children to develop positive attitudes to people who are different from them. It encourages children to empathise with others and to begin to develop the skills of critical thinking.</w:t>
      </w:r>
    </w:p>
    <w:p w14:paraId="4E40EF22" w14:textId="77777777" w:rsidR="00D96A28" w:rsidRPr="004C4DE5" w:rsidRDefault="00D96A28" w:rsidP="00D96A28">
      <w:pPr>
        <w:rPr>
          <w:rFonts w:asciiTheme="minorHAnsi" w:hAnsiTheme="minorHAnsi" w:cstheme="minorHAnsi"/>
        </w:rPr>
      </w:pPr>
    </w:p>
    <w:p w14:paraId="2C22CC4F"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We do this by:</w:t>
      </w:r>
    </w:p>
    <w:p w14:paraId="4E04CE30"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Making children feel valued and good about themselves</w:t>
      </w:r>
    </w:p>
    <w:p w14:paraId="2966D8F6"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Ensuring that all children have equal access to early learning and play opportunities</w:t>
      </w:r>
    </w:p>
    <w:p w14:paraId="699E20D1"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Reflecting the widest possible range of communities in the choice of resources</w:t>
      </w:r>
    </w:p>
    <w:p w14:paraId="725DEEC1"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Avoiding stereotypical or derogatory images in the selection of materials</w:t>
      </w:r>
    </w:p>
    <w:p w14:paraId="189D537C"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Acknowledging and celebrating a wide range of religions, beliefs and festivals</w:t>
      </w:r>
    </w:p>
    <w:p w14:paraId="669868C7"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Creating an environment of mutual respect and empathy</w:t>
      </w:r>
    </w:p>
    <w:p w14:paraId="7FF884FD"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Helping children to understand that discriminatory behaviour and remarks are unacceptable</w:t>
      </w:r>
    </w:p>
    <w:p w14:paraId="7C12D0EC"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 xml:space="preserve">Ensuring that all early learning opportunities offered are inclusive of children with learning difficulties and/or disabilities and children from disadvantaged backgrounds </w:t>
      </w:r>
    </w:p>
    <w:p w14:paraId="78E5E70A"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Ensuring that children whose first language is not English have full access to early learning opportunities and are supported in their learning</w:t>
      </w:r>
    </w:p>
    <w:p w14:paraId="26DD6DD6"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Working in partnership with all families to ensure they understand the policy and challenge any discriminatory comments made</w:t>
      </w:r>
    </w:p>
    <w:p w14:paraId="17CB6052"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Ensuring the medical, cultural and dietary needs of children are met</w:t>
      </w:r>
    </w:p>
    <w:p w14:paraId="703AD864"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Identifying a key person to each child who will continuously observe, assess and plan for children’s learning and development</w:t>
      </w:r>
    </w:p>
    <w:p w14:paraId="1C8C73C9" w14:textId="77777777" w:rsidR="00D96A28" w:rsidRPr="004C4DE5" w:rsidRDefault="00D96A28" w:rsidP="00D96A28">
      <w:pPr>
        <w:numPr>
          <w:ilvl w:val="0"/>
          <w:numId w:val="44"/>
        </w:numPr>
        <w:rPr>
          <w:rFonts w:asciiTheme="minorHAnsi" w:hAnsiTheme="minorHAnsi" w:cstheme="minorHAnsi"/>
        </w:rPr>
      </w:pPr>
      <w:r w:rsidRPr="004C4DE5">
        <w:rPr>
          <w:rFonts w:asciiTheme="minorHAnsi" w:hAnsiTheme="minorHAnsi" w:cstheme="minorHAnsi"/>
        </w:rPr>
        <w:t xml:space="preserve">Helping children to learn about a range of food and cultural approaches to </w:t>
      </w:r>
      <w:proofErr w:type="gramStart"/>
      <w:r w:rsidRPr="004C4DE5">
        <w:rPr>
          <w:rFonts w:asciiTheme="minorHAnsi" w:hAnsiTheme="minorHAnsi" w:cstheme="minorHAnsi"/>
        </w:rPr>
        <w:t>meal times</w:t>
      </w:r>
      <w:proofErr w:type="gramEnd"/>
      <w:r w:rsidRPr="004C4DE5">
        <w:rPr>
          <w:rFonts w:asciiTheme="minorHAnsi" w:hAnsiTheme="minorHAnsi" w:cstheme="minorHAnsi"/>
        </w:rPr>
        <w:t xml:space="preserve"> and to respect the differences among them.</w:t>
      </w:r>
    </w:p>
    <w:p w14:paraId="53429872" w14:textId="77777777" w:rsidR="00D96A28" w:rsidRPr="004C4DE5" w:rsidRDefault="00D96A28" w:rsidP="00D96A28">
      <w:pPr>
        <w:rPr>
          <w:rFonts w:asciiTheme="minorHAnsi" w:hAnsiTheme="minorHAnsi" w:cstheme="minorHAnsi"/>
        </w:rPr>
      </w:pPr>
    </w:p>
    <w:p w14:paraId="3CDF309F" w14:textId="77777777" w:rsidR="00D96A28" w:rsidRPr="004C4DE5" w:rsidRDefault="00D96A28" w:rsidP="00D96A28">
      <w:pPr>
        <w:pStyle w:val="H2"/>
        <w:rPr>
          <w:rFonts w:asciiTheme="minorHAnsi" w:hAnsiTheme="minorHAnsi" w:cstheme="minorHAnsi"/>
        </w:rPr>
      </w:pPr>
      <w:r w:rsidRPr="004C4DE5">
        <w:rPr>
          <w:rFonts w:asciiTheme="minorHAnsi" w:hAnsiTheme="minorHAnsi" w:cstheme="minorHAnsi"/>
        </w:rPr>
        <w:t>Information and meetings</w:t>
      </w:r>
    </w:p>
    <w:p w14:paraId="59590A1E"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 xml:space="preserve">Information about the nursery, its activities and their children’s development will be given in a variety of ways according to individual needs (written, verbal and translated), to ensure that all parents can access the information they need.  </w:t>
      </w:r>
    </w:p>
    <w:p w14:paraId="47E6103E" w14:textId="77777777" w:rsidR="00D96A28" w:rsidRPr="004C4DE5" w:rsidRDefault="00D96A28" w:rsidP="00D96A28">
      <w:pPr>
        <w:rPr>
          <w:rFonts w:asciiTheme="minorHAnsi" w:hAnsiTheme="minorHAnsi" w:cstheme="minorHAnsi"/>
        </w:rPr>
      </w:pPr>
    </w:p>
    <w:p w14:paraId="6009F137" w14:textId="77777777" w:rsidR="00D96A28" w:rsidRPr="004C4DE5" w:rsidRDefault="00D96A28" w:rsidP="00D96A28">
      <w:pPr>
        <w:rPr>
          <w:rFonts w:asciiTheme="minorHAnsi" w:hAnsiTheme="minorHAnsi" w:cstheme="minorHAnsi"/>
        </w:rPr>
      </w:pPr>
      <w:r w:rsidRPr="004C4DE5">
        <w:rPr>
          <w:rFonts w:asciiTheme="minorHAnsi" w:hAnsiTheme="minorHAnsi" w:cstheme="minorHAnsi"/>
        </w:rPr>
        <w:t>Wherever possible, meetings will be arranged to give all families options to attend and contribute their ideas about the running of the nursery.</w:t>
      </w:r>
    </w:p>
    <w:p w14:paraId="7877AAE3" w14:textId="77777777" w:rsidR="00D96A28" w:rsidRPr="004C4DE5" w:rsidRDefault="00D96A28" w:rsidP="00D96A28">
      <w:pPr>
        <w:rPr>
          <w:rFonts w:asciiTheme="minorHAnsi" w:hAnsiTheme="minorHAnsi" w:cstheme="minorHAnsi"/>
        </w:rPr>
      </w:pPr>
    </w:p>
    <w:p w14:paraId="21E3B37D" w14:textId="77777777" w:rsidR="00D96A28" w:rsidRPr="004C4DE5" w:rsidRDefault="00D96A28" w:rsidP="00D96A2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96A28" w:rsidRPr="004C4DE5" w14:paraId="058D3F0C" w14:textId="77777777" w:rsidTr="00611417">
        <w:trPr>
          <w:cantSplit/>
          <w:jc w:val="center"/>
        </w:trPr>
        <w:tc>
          <w:tcPr>
            <w:tcW w:w="1666" w:type="pct"/>
            <w:tcBorders>
              <w:top w:val="single" w:sz="4" w:space="0" w:color="auto"/>
            </w:tcBorders>
            <w:vAlign w:val="center"/>
          </w:tcPr>
          <w:p w14:paraId="376980FA" w14:textId="77777777" w:rsidR="00D96A28" w:rsidRPr="004C4DE5" w:rsidRDefault="00D96A2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6585C3FF" w14:textId="77777777" w:rsidR="00D96A28" w:rsidRPr="004C4DE5" w:rsidRDefault="00D96A2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57BCEAEC" w14:textId="77777777" w:rsidR="00D96A28" w:rsidRPr="004C4DE5" w:rsidRDefault="00D96A2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D96A28" w:rsidRPr="004C4DE5" w14:paraId="2287DEA6" w14:textId="77777777" w:rsidTr="00611417">
        <w:trPr>
          <w:cantSplit/>
          <w:jc w:val="center"/>
        </w:trPr>
        <w:tc>
          <w:tcPr>
            <w:tcW w:w="1666" w:type="pct"/>
            <w:vAlign w:val="center"/>
          </w:tcPr>
          <w:p w14:paraId="16B864A3" w14:textId="174329CD" w:rsidR="00D96A28" w:rsidRPr="004C4DE5" w:rsidRDefault="000A76A0" w:rsidP="00611417">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3AF97A50" w14:textId="44D3C797" w:rsidR="00D96A28" w:rsidRPr="004C4DE5" w:rsidRDefault="00204603" w:rsidP="00611417">
            <w:pPr>
              <w:pStyle w:val="MeetsEYFS"/>
              <w:rPr>
                <w:rFonts w:asciiTheme="minorHAnsi" w:hAnsiTheme="minorHAnsi" w:cstheme="minorHAnsi"/>
                <w:i/>
              </w:rPr>
            </w:pPr>
            <w:r>
              <w:rPr>
                <w:rFonts w:asciiTheme="minorHAnsi" w:hAnsiTheme="minorHAnsi" w:cstheme="minorHAnsi"/>
                <w:i/>
              </w:rPr>
              <w:t>Lucy Grieve</w:t>
            </w:r>
          </w:p>
        </w:tc>
        <w:tc>
          <w:tcPr>
            <w:tcW w:w="1491" w:type="pct"/>
          </w:tcPr>
          <w:p w14:paraId="0FD61247" w14:textId="1669D0AA" w:rsidR="00D96A28" w:rsidRPr="004C4DE5" w:rsidRDefault="000A76A0" w:rsidP="00611417">
            <w:pPr>
              <w:pStyle w:val="MeetsEYFS"/>
              <w:rPr>
                <w:rFonts w:asciiTheme="minorHAnsi" w:hAnsiTheme="minorHAnsi" w:cstheme="minorHAnsi"/>
                <w:i/>
              </w:rPr>
            </w:pPr>
            <w:r>
              <w:rPr>
                <w:rFonts w:asciiTheme="minorHAnsi" w:hAnsiTheme="minorHAnsi" w:cstheme="minorHAnsi"/>
                <w:i/>
              </w:rPr>
              <w:t>January 2023</w:t>
            </w:r>
          </w:p>
        </w:tc>
      </w:tr>
    </w:tbl>
    <w:p w14:paraId="51754A44" w14:textId="77777777" w:rsidR="00D96A28" w:rsidRPr="004C4DE5" w:rsidRDefault="00D96A28" w:rsidP="00D96A28">
      <w:pPr>
        <w:rPr>
          <w:rFonts w:asciiTheme="minorHAnsi" w:hAnsiTheme="minorHAnsi" w:cstheme="minorHAnsi"/>
        </w:rPr>
      </w:pPr>
    </w:p>
    <w:p w14:paraId="1BAEE2E1" w14:textId="77777777" w:rsidR="00D96A28" w:rsidRPr="004C4DE5" w:rsidRDefault="00D96A28" w:rsidP="00D96A28">
      <w:pPr>
        <w:rPr>
          <w:rFonts w:asciiTheme="minorHAnsi" w:hAnsiTheme="minorHAnsi" w:cstheme="minorHAnsi"/>
        </w:rPr>
      </w:pPr>
    </w:p>
    <w:p w14:paraId="1F4292DA" w14:textId="77777777" w:rsidR="00D4525B" w:rsidRPr="00D96A28" w:rsidRDefault="00D4525B" w:rsidP="00D96A28"/>
    <w:sectPr w:rsidR="00D4525B" w:rsidRPr="00D96A2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9031" w14:textId="77777777" w:rsidR="000F4D21" w:rsidRDefault="000F4D21" w:rsidP="0023436D">
      <w:r>
        <w:separator/>
      </w:r>
    </w:p>
  </w:endnote>
  <w:endnote w:type="continuationSeparator" w:id="0">
    <w:p w14:paraId="4715075A" w14:textId="77777777" w:rsidR="000F4D21" w:rsidRDefault="000F4D21"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092670E"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96A28">
          <w:rPr>
            <w:rFonts w:asciiTheme="minorHAnsi" w:hAnsiTheme="minorHAnsi" w:cstheme="minorHAnsi"/>
            <w:noProof/>
          </w:rPr>
          <w:t>4</w:t>
        </w:r>
        <w:r w:rsidRPr="0023436D">
          <w:rPr>
            <w:rFonts w:asciiTheme="minorHAnsi" w:hAnsiTheme="minorHAnsi" w:cstheme="minorHAnsi"/>
            <w:noProof/>
          </w:rPr>
          <w:fldChar w:fldCharType="end"/>
        </w:r>
      </w:p>
    </w:sdtContent>
  </w:sdt>
  <w:p w14:paraId="1B886A85"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7B93AE3"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96A28">
          <w:rPr>
            <w:rFonts w:asciiTheme="minorHAnsi" w:hAnsiTheme="minorHAnsi" w:cstheme="minorHAnsi"/>
            <w:noProof/>
          </w:rPr>
          <w:t>1</w:t>
        </w:r>
        <w:r w:rsidRPr="0023436D">
          <w:rPr>
            <w:rFonts w:asciiTheme="minorHAnsi" w:hAnsiTheme="minorHAnsi" w:cstheme="minorHAnsi"/>
            <w:noProof/>
          </w:rPr>
          <w:fldChar w:fldCharType="end"/>
        </w:r>
      </w:p>
    </w:sdtContent>
  </w:sdt>
  <w:p w14:paraId="5814D7BA"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0E44" w14:textId="77777777" w:rsidR="000F4D21" w:rsidRDefault="000F4D21" w:rsidP="0023436D">
      <w:r>
        <w:separator/>
      </w:r>
    </w:p>
  </w:footnote>
  <w:footnote w:type="continuationSeparator" w:id="0">
    <w:p w14:paraId="64E4DE7B" w14:textId="77777777" w:rsidR="000F4D21" w:rsidRDefault="000F4D21"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31"/>
  </w:num>
  <w:num w:numId="4">
    <w:abstractNumId w:val="7"/>
  </w:num>
  <w:num w:numId="5">
    <w:abstractNumId w:val="36"/>
  </w:num>
  <w:num w:numId="6">
    <w:abstractNumId w:val="37"/>
  </w:num>
  <w:num w:numId="7">
    <w:abstractNumId w:val="13"/>
  </w:num>
  <w:num w:numId="8">
    <w:abstractNumId w:val="21"/>
  </w:num>
  <w:num w:numId="9">
    <w:abstractNumId w:val="23"/>
  </w:num>
  <w:num w:numId="10">
    <w:abstractNumId w:val="3"/>
  </w:num>
  <w:num w:numId="11">
    <w:abstractNumId w:val="12"/>
  </w:num>
  <w:num w:numId="12">
    <w:abstractNumId w:val="22"/>
  </w:num>
  <w:num w:numId="13">
    <w:abstractNumId w:val="43"/>
  </w:num>
  <w:num w:numId="14">
    <w:abstractNumId w:val="40"/>
  </w:num>
  <w:num w:numId="15">
    <w:abstractNumId w:val="44"/>
  </w:num>
  <w:num w:numId="16">
    <w:abstractNumId w:val="0"/>
  </w:num>
  <w:num w:numId="17">
    <w:abstractNumId w:val="16"/>
  </w:num>
  <w:num w:numId="18">
    <w:abstractNumId w:val="20"/>
  </w:num>
  <w:num w:numId="19">
    <w:abstractNumId w:val="26"/>
  </w:num>
  <w:num w:numId="20">
    <w:abstractNumId w:val="14"/>
  </w:num>
  <w:num w:numId="21">
    <w:abstractNumId w:val="34"/>
  </w:num>
  <w:num w:numId="22">
    <w:abstractNumId w:val="30"/>
  </w:num>
  <w:num w:numId="23">
    <w:abstractNumId w:val="6"/>
  </w:num>
  <w:num w:numId="24">
    <w:abstractNumId w:val="18"/>
  </w:num>
  <w:num w:numId="25">
    <w:abstractNumId w:val="41"/>
  </w:num>
  <w:num w:numId="26">
    <w:abstractNumId w:val="15"/>
  </w:num>
  <w:num w:numId="27">
    <w:abstractNumId w:val="28"/>
  </w:num>
  <w:num w:numId="28">
    <w:abstractNumId w:val="2"/>
  </w:num>
  <w:num w:numId="29">
    <w:abstractNumId w:val="27"/>
  </w:num>
  <w:num w:numId="30">
    <w:abstractNumId w:val="10"/>
  </w:num>
  <w:num w:numId="31">
    <w:abstractNumId w:val="24"/>
  </w:num>
  <w:num w:numId="32">
    <w:abstractNumId w:val="1"/>
  </w:num>
  <w:num w:numId="33">
    <w:abstractNumId w:val="25"/>
  </w:num>
  <w:num w:numId="34">
    <w:abstractNumId w:val="42"/>
  </w:num>
  <w:num w:numId="35">
    <w:abstractNumId w:val="8"/>
  </w:num>
  <w:num w:numId="36">
    <w:abstractNumId w:val="39"/>
  </w:num>
  <w:num w:numId="37">
    <w:abstractNumId w:val="33"/>
  </w:num>
  <w:num w:numId="38">
    <w:abstractNumId w:val="4"/>
  </w:num>
  <w:num w:numId="39">
    <w:abstractNumId w:val="38"/>
  </w:num>
  <w:num w:numId="40">
    <w:abstractNumId w:val="5"/>
  </w:num>
  <w:num w:numId="41">
    <w:abstractNumId w:val="9"/>
  </w:num>
  <w:num w:numId="42">
    <w:abstractNumId w:val="29"/>
  </w:num>
  <w:num w:numId="43">
    <w:abstractNumId w:val="17"/>
  </w:num>
  <w:num w:numId="44">
    <w:abstractNumId w:val="1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81C"/>
    <w:rsid w:val="00025EB2"/>
    <w:rsid w:val="000A76A0"/>
    <w:rsid w:val="000F4D21"/>
    <w:rsid w:val="00204603"/>
    <w:rsid w:val="00204C87"/>
    <w:rsid w:val="0023436D"/>
    <w:rsid w:val="002D2E02"/>
    <w:rsid w:val="0031268C"/>
    <w:rsid w:val="00403BDD"/>
    <w:rsid w:val="00533337"/>
    <w:rsid w:val="005B748A"/>
    <w:rsid w:val="00675431"/>
    <w:rsid w:val="006931A6"/>
    <w:rsid w:val="00701077"/>
    <w:rsid w:val="007114C5"/>
    <w:rsid w:val="0089314B"/>
    <w:rsid w:val="00A71AED"/>
    <w:rsid w:val="00B54ECD"/>
    <w:rsid w:val="00D1741C"/>
    <w:rsid w:val="00D4525B"/>
    <w:rsid w:val="00D62DF7"/>
    <w:rsid w:val="00D96A28"/>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EF5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2022-01-07T14:28:00Z</dcterms:created>
  <dcterms:modified xsi:type="dcterms:W3CDTF">2022-01-07T14:28:00Z</dcterms:modified>
</cp:coreProperties>
</file>