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BAA2" w14:textId="79B9365D" w:rsidR="00D96A28" w:rsidRDefault="00D96A28" w:rsidP="00D96A28">
      <w:pPr>
        <w:pStyle w:val="H1"/>
        <w:rPr>
          <w:rFonts w:asciiTheme="minorHAnsi" w:hAnsiTheme="minorHAnsi" w:cstheme="minorHAnsi"/>
        </w:rPr>
      </w:pPr>
      <w:bookmarkStart w:id="0" w:name="_Toc15916990"/>
      <w:r w:rsidRPr="004C4DE5">
        <w:rPr>
          <w:rFonts w:asciiTheme="minorHAnsi" w:hAnsiTheme="minorHAnsi" w:cstheme="minorHAnsi"/>
        </w:rPr>
        <w:t xml:space="preserve">Inclusion and Equality </w:t>
      </w:r>
      <w:bookmarkEnd w:id="0"/>
      <w:r w:rsidR="00204603">
        <w:rPr>
          <w:rFonts w:asciiTheme="minorHAnsi" w:hAnsiTheme="minorHAnsi" w:cstheme="minorHAnsi"/>
        </w:rPr>
        <w:t>Policy</w:t>
      </w:r>
    </w:p>
    <w:p w14:paraId="516775A3" w14:textId="77777777" w:rsidR="007114C5" w:rsidRPr="007114C5" w:rsidRDefault="007114C5" w:rsidP="007114C5"/>
    <w:p w14:paraId="07D686C8" w14:textId="4FE52E21" w:rsidR="00204603" w:rsidRPr="00204603" w:rsidRDefault="00204603" w:rsidP="00204603">
      <w:pPr>
        <w:jc w:val="center"/>
      </w:pPr>
      <w:r>
        <w:rPr>
          <w:noProof/>
        </w:rPr>
        <w:drawing>
          <wp:inline distT="0" distB="0" distL="0" distR="0" wp14:anchorId="262782E1" wp14:editId="3AFC3EB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90ACECE" w14:textId="77777777" w:rsidR="00D96A28" w:rsidRPr="004C4DE5" w:rsidRDefault="00D96A28" w:rsidP="00D96A28">
      <w:pPr>
        <w:rPr>
          <w:rFonts w:asciiTheme="minorHAnsi" w:hAnsiTheme="minorHAnsi" w:cstheme="minorHAnsi"/>
        </w:rPr>
      </w:pPr>
    </w:p>
    <w:p w14:paraId="0EAC913A"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Statement of intent</w:t>
      </w:r>
    </w:p>
    <w:p w14:paraId="0D4C1020" w14:textId="6CC5827E"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At </w:t>
      </w:r>
      <w:r w:rsidR="00204603">
        <w:rPr>
          <w:rFonts w:asciiTheme="minorHAnsi" w:hAnsiTheme="minorHAnsi" w:cstheme="minorHAnsi"/>
          <w:bCs/>
        </w:rPr>
        <w:t xml:space="preserve">Pumpkin Pie Childcare </w:t>
      </w:r>
      <w:r w:rsidRPr="004C4DE5">
        <w:rPr>
          <w:rFonts w:asciiTheme="minorHAnsi" w:hAnsiTheme="minorHAnsi" w:cstheme="minorHAnsi"/>
        </w:rPr>
        <w:t xml:space="preserve">we take great care to treat </w:t>
      </w:r>
      <w:proofErr w:type="gramStart"/>
      <w:r w:rsidRPr="004C4DE5">
        <w:rPr>
          <w:rFonts w:asciiTheme="minorHAnsi" w:hAnsiTheme="minorHAnsi" w:cstheme="minorHAnsi"/>
        </w:rPr>
        <w:t>each individual</w:t>
      </w:r>
      <w:proofErr w:type="gramEnd"/>
      <w:r w:rsidRPr="004C4DE5">
        <w:rPr>
          <w:rFonts w:asciiTheme="minorHAnsi" w:hAnsiTheme="minorHAnsi" w:cstheme="minorHAnsi"/>
        </w:rPr>
        <w:t xml:space="preserve">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3A135BFD" w14:textId="77777777" w:rsidR="00D96A28" w:rsidRPr="004C4DE5" w:rsidRDefault="00D96A28" w:rsidP="00D96A28">
      <w:pPr>
        <w:rPr>
          <w:rFonts w:asciiTheme="minorHAnsi" w:hAnsiTheme="minorHAnsi" w:cstheme="minorHAnsi"/>
        </w:rPr>
      </w:pPr>
    </w:p>
    <w:p w14:paraId="13BCD3E0" w14:textId="37A5A575"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 commitment to implementing our inclusion and equality policy will form part of each employee’s job description. Should anyone believe that this policy is not being upheld, it is their duty to report the matter to the attention of the </w:t>
      </w:r>
      <w:r w:rsidR="00204603">
        <w:rPr>
          <w:rFonts w:asciiTheme="minorHAnsi" w:hAnsiTheme="minorHAnsi" w:cstheme="minorHAnsi"/>
        </w:rPr>
        <w:t xml:space="preserve">nursery manager </w:t>
      </w:r>
      <w:r w:rsidRPr="004C4DE5">
        <w:rPr>
          <w:rFonts w:asciiTheme="minorHAnsi" w:hAnsiTheme="minorHAnsi" w:cstheme="minorHAnsi"/>
        </w:rPr>
        <w:t>at the earliest opportunity. Appropriate steps will then be taken to investigate the matter and if such concerns are well-founded, disciplinary action will be invoked under the nursery’s disciplinary policy.</w:t>
      </w:r>
    </w:p>
    <w:p w14:paraId="4E18FF7B" w14:textId="77777777" w:rsidR="00D96A28" w:rsidRPr="004C4DE5" w:rsidRDefault="00D96A28" w:rsidP="00D96A28">
      <w:pPr>
        <w:rPr>
          <w:rFonts w:asciiTheme="minorHAnsi" w:hAnsiTheme="minorHAnsi" w:cstheme="minorHAnsi"/>
        </w:rPr>
      </w:pPr>
    </w:p>
    <w:p w14:paraId="300DF9FC"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legal framework for this policy is based on:</w:t>
      </w:r>
    </w:p>
    <w:p w14:paraId="66E0FB80" w14:textId="77777777" w:rsidR="00204603" w:rsidRDefault="00D96A28" w:rsidP="00D96A28">
      <w:pPr>
        <w:numPr>
          <w:ilvl w:val="0"/>
          <w:numId w:val="42"/>
        </w:numPr>
        <w:rPr>
          <w:rFonts w:asciiTheme="minorHAnsi" w:hAnsiTheme="minorHAnsi" w:cstheme="minorHAnsi"/>
        </w:rPr>
      </w:pPr>
      <w:r w:rsidRPr="004C4DE5">
        <w:rPr>
          <w:rFonts w:asciiTheme="minorHAnsi" w:hAnsiTheme="minorHAnsi" w:cstheme="minorHAnsi"/>
        </w:rPr>
        <w:t xml:space="preserve">Special Education </w:t>
      </w:r>
    </w:p>
    <w:p w14:paraId="233C0C65" w14:textId="5DB84111"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Needs and Disabilities Code of Practice 2015</w:t>
      </w:r>
    </w:p>
    <w:p w14:paraId="51B43BFB"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and Families Act 2014</w:t>
      </w:r>
    </w:p>
    <w:p w14:paraId="0A6DFC5B"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Equality Act 2010</w:t>
      </w:r>
    </w:p>
    <w:p w14:paraId="3876DF50"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Childcare Act 2006</w:t>
      </w:r>
    </w:p>
    <w:p w14:paraId="4361D901"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Act 2004</w:t>
      </w:r>
    </w:p>
    <w:p w14:paraId="1BCEC625"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Care Standards Act 2002</w:t>
      </w:r>
    </w:p>
    <w:p w14:paraId="6694378E"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Special Educational Needs and Disability Act 2001.</w:t>
      </w:r>
    </w:p>
    <w:p w14:paraId="5F2432AD" w14:textId="77777777" w:rsidR="00D96A28" w:rsidRPr="004C4DE5" w:rsidRDefault="00D96A28" w:rsidP="00D96A28">
      <w:pPr>
        <w:rPr>
          <w:rFonts w:asciiTheme="minorHAnsi" w:hAnsiTheme="minorHAnsi" w:cstheme="minorHAnsi"/>
        </w:rPr>
      </w:pPr>
    </w:p>
    <w:p w14:paraId="0AB90CDD"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nursery and staff are committed to:</w:t>
      </w:r>
    </w:p>
    <w:p w14:paraId="782F30FB"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Recruiting, selecting, </w:t>
      </w:r>
      <w:proofErr w:type="gramStart"/>
      <w:r w:rsidRPr="004C4DE5">
        <w:rPr>
          <w:rFonts w:asciiTheme="minorHAnsi" w:hAnsiTheme="minorHAnsi" w:cstheme="minorHAnsi"/>
        </w:rPr>
        <w:t>training</w:t>
      </w:r>
      <w:proofErr w:type="gramEnd"/>
      <w:r w:rsidRPr="004C4DE5">
        <w:rPr>
          <w:rFonts w:asciiTheme="minorHAnsi" w:hAnsiTheme="minorHAnsi" w:cstheme="minorHAnsi"/>
        </w:rPr>
        <w:t xml:space="preserve">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14:paraId="4576FDF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00F93B5B"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Making reasonable adjustments for children with special educational needs and disabilities </w:t>
      </w:r>
    </w:p>
    <w:p w14:paraId="7466D0FF"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lastRenderedPageBreak/>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76CB6A8"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Providing a secure environment in which all our children can </w:t>
      </w:r>
      <w:proofErr w:type="gramStart"/>
      <w:r w:rsidRPr="004C4DE5">
        <w:rPr>
          <w:rFonts w:asciiTheme="minorHAnsi" w:hAnsiTheme="minorHAnsi" w:cstheme="minorHAnsi"/>
        </w:rPr>
        <w:t>flourish</w:t>
      </w:r>
      <w:proofErr w:type="gramEnd"/>
      <w:r w:rsidRPr="004C4DE5">
        <w:rPr>
          <w:rFonts w:asciiTheme="minorHAnsi" w:hAnsiTheme="minorHAnsi" w:cstheme="minorHAnsi"/>
        </w:rPr>
        <w:t xml:space="preserve"> and all contributions are valued</w:t>
      </w:r>
    </w:p>
    <w:p w14:paraId="10A81F54"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Including and valuing the contribution of all families to our understanding of equality, inclusion and diversity</w:t>
      </w:r>
    </w:p>
    <w:p w14:paraId="1CC69A42"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Providing positive non-stereotypical information </w:t>
      </w:r>
    </w:p>
    <w:p w14:paraId="0A18870F"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Continually improving our knowledge and understanding of issues of equality, inclusion and diversity</w:t>
      </w:r>
    </w:p>
    <w:p w14:paraId="6A01FCF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Regularly reviewing, monitoring and evaluating the effectiveness of inclusive practices to ensure they </w:t>
      </w:r>
      <w:proofErr w:type="gramStart"/>
      <w:r w:rsidRPr="004C4DE5">
        <w:rPr>
          <w:rFonts w:asciiTheme="minorHAnsi" w:hAnsiTheme="minorHAnsi" w:cstheme="minorHAnsi"/>
        </w:rPr>
        <w:t>promote</w:t>
      </w:r>
      <w:proofErr w:type="gramEnd"/>
      <w:r w:rsidRPr="004C4DE5">
        <w:rPr>
          <w:rFonts w:asciiTheme="minorHAnsi" w:hAnsiTheme="minorHAnsi" w:cstheme="minorHAnsi"/>
        </w:rPr>
        <w:t xml:space="preserve"> and value diversity and difference and that the policy is effective and practices are non-discriminatory</w:t>
      </w:r>
    </w:p>
    <w:p w14:paraId="6951E07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051C8462" w14:textId="77777777" w:rsidR="00D96A28" w:rsidRPr="004C4DE5" w:rsidRDefault="00D96A28" w:rsidP="00D96A28">
      <w:pPr>
        <w:rPr>
          <w:rFonts w:asciiTheme="minorHAnsi" w:hAnsiTheme="minorHAnsi" w:cstheme="minorHAnsi"/>
        </w:rPr>
      </w:pPr>
    </w:p>
    <w:p w14:paraId="320F4698"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Admissions/service provision</w:t>
      </w:r>
    </w:p>
    <w:p w14:paraId="0F140864"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is accessible to all children and families in the local community and further afield through a comprehensive and inclusive admissions policy.  </w:t>
      </w:r>
    </w:p>
    <w:p w14:paraId="0E92AFA2" w14:textId="77777777" w:rsidR="00D96A28" w:rsidRPr="004C4DE5" w:rsidRDefault="00D96A28" w:rsidP="00D96A28">
      <w:pPr>
        <w:rPr>
          <w:rFonts w:asciiTheme="minorHAnsi" w:hAnsiTheme="minorHAnsi" w:cstheme="minorHAnsi"/>
        </w:rPr>
      </w:pPr>
    </w:p>
    <w:p w14:paraId="2C68A262"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The nursery will strive to ensure that all services and projects are accessible and relevant to all groups and individuals in the community within targeted age groups.</w:t>
      </w:r>
    </w:p>
    <w:p w14:paraId="452A5CD9" w14:textId="77777777" w:rsidR="00D96A28" w:rsidRPr="004C4DE5" w:rsidRDefault="00D96A28" w:rsidP="00D96A28">
      <w:pPr>
        <w:rPr>
          <w:rFonts w:asciiTheme="minorHAnsi" w:hAnsiTheme="minorHAnsi" w:cstheme="minorHAnsi"/>
        </w:rPr>
      </w:pPr>
    </w:p>
    <w:p w14:paraId="0538C31B"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Recruitment</w:t>
      </w:r>
    </w:p>
    <w:p w14:paraId="6DA1A737"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Recruitment, </w:t>
      </w:r>
      <w:proofErr w:type="gramStart"/>
      <w:r w:rsidRPr="004C4DE5">
        <w:rPr>
          <w:rFonts w:asciiTheme="minorHAnsi" w:hAnsiTheme="minorHAnsi" w:cstheme="minorHAnsi"/>
        </w:rPr>
        <w:t>promotion</w:t>
      </w:r>
      <w:proofErr w:type="gramEnd"/>
      <w:r w:rsidRPr="004C4DE5">
        <w:rPr>
          <w:rFonts w:asciiTheme="minorHAnsi" w:hAnsiTheme="minorHAnsi" w:cstheme="minorHAnsi"/>
        </w:rPr>
        <w:t xml:space="preserve"> and other selection exercises such as redundancy selection will be conducted on the basis of merit, against objective criteria that avoid discrimination. Shortlisting should be done by more than one person if possible.</w:t>
      </w:r>
    </w:p>
    <w:p w14:paraId="6D98E2F6" w14:textId="77777777" w:rsidR="00D96A28" w:rsidRPr="004C4DE5" w:rsidRDefault="00D96A28" w:rsidP="00D96A28">
      <w:pPr>
        <w:rPr>
          <w:rFonts w:asciiTheme="minorHAnsi" w:hAnsiTheme="minorHAnsi" w:cstheme="minorHAnsi"/>
        </w:rPr>
      </w:pPr>
    </w:p>
    <w:p w14:paraId="1D47EC7C"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All members of the selection group will be committed to the inclusive practice set out in this policy and will have received appropriate training in this regard. </w:t>
      </w:r>
    </w:p>
    <w:p w14:paraId="6B4800EC" w14:textId="77777777" w:rsidR="00D96A28" w:rsidRPr="004C4DE5" w:rsidRDefault="00D96A28" w:rsidP="00D96A28">
      <w:pPr>
        <w:rPr>
          <w:rFonts w:asciiTheme="minorHAnsi" w:hAnsiTheme="minorHAnsi" w:cstheme="minorHAnsi"/>
        </w:rPr>
      </w:pPr>
    </w:p>
    <w:p w14:paraId="4458608F"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Application forms will be sent out along with a copy of the equal opportunities monitoring form. Application forms will not include questions that potentially discriminate on the grounds specified in the statement of intent.</w:t>
      </w:r>
    </w:p>
    <w:p w14:paraId="0D7D2D7C" w14:textId="77777777" w:rsidR="00D96A28" w:rsidRPr="004C4DE5" w:rsidRDefault="00D96A28" w:rsidP="00D96A28">
      <w:pPr>
        <w:rPr>
          <w:rFonts w:asciiTheme="minorHAnsi" w:hAnsiTheme="minorHAnsi" w:cstheme="minorHAnsi"/>
        </w:rPr>
      </w:pPr>
    </w:p>
    <w:p w14:paraId="1646B83B"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Vacancies should generally be advertised to a diverse section of the labour market. Advertisements should avoid stereotyping or using wording that may discourage </w:t>
      </w:r>
      <w:proofErr w:type="gramStart"/>
      <w:r w:rsidRPr="004C4DE5">
        <w:rPr>
          <w:rFonts w:asciiTheme="minorHAnsi" w:hAnsiTheme="minorHAnsi" w:cstheme="minorHAnsi"/>
        </w:rPr>
        <w:t>particular groups</w:t>
      </w:r>
      <w:proofErr w:type="gramEnd"/>
      <w:r w:rsidRPr="004C4DE5">
        <w:rPr>
          <w:rFonts w:asciiTheme="minorHAnsi" w:hAnsiTheme="minorHAnsi" w:cstheme="minorHAnsi"/>
        </w:rPr>
        <w:t xml:space="preserve"> from applying. </w:t>
      </w:r>
    </w:p>
    <w:p w14:paraId="32165C2B" w14:textId="77777777" w:rsidR="00D96A28" w:rsidRPr="004C4DE5" w:rsidRDefault="00D96A28" w:rsidP="00D96A28">
      <w:pPr>
        <w:rPr>
          <w:rFonts w:asciiTheme="minorHAnsi" w:hAnsiTheme="minorHAnsi" w:cstheme="minorHAnsi"/>
        </w:rPr>
      </w:pPr>
    </w:p>
    <w:p w14:paraId="1EDAA1F5"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448400A8" w14:textId="77777777" w:rsidR="00D96A28" w:rsidRPr="004C4DE5" w:rsidRDefault="00D96A28" w:rsidP="00D96A28">
      <w:pPr>
        <w:rPr>
          <w:rFonts w:asciiTheme="minorHAnsi" w:hAnsiTheme="minorHAnsi" w:cstheme="minorHAnsi"/>
        </w:rPr>
      </w:pPr>
    </w:p>
    <w:p w14:paraId="1719FFE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Under the Equality Act 2010 you can only ask questions prior to offering someone employment in the following circumstances:</w:t>
      </w:r>
    </w:p>
    <w:p w14:paraId="5B7B16B6" w14:textId="77777777" w:rsidR="00D96A28" w:rsidRPr="004C4DE5" w:rsidRDefault="00D96A28" w:rsidP="00D96A28">
      <w:pPr>
        <w:rPr>
          <w:rFonts w:asciiTheme="minorHAnsi" w:hAnsiTheme="minorHAnsi" w:cstheme="minorHAnsi"/>
        </w:rPr>
      </w:pPr>
    </w:p>
    <w:p w14:paraId="1C231D22"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comply with a requirement to undergo an assessment (i.e. an interview or selection test)</w:t>
      </w:r>
    </w:p>
    <w:p w14:paraId="0A21731A"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carry out a function that is intrinsic to the work concerned</w:t>
      </w:r>
    </w:p>
    <w:p w14:paraId="40496671"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monitor diversity in the range of people applying for work</w:t>
      </w:r>
    </w:p>
    <w:p w14:paraId="5AEBC727"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take positive action towards a particular group – for example offering a guaranteed interview scheme</w:t>
      </w:r>
    </w:p>
    <w:p w14:paraId="224415A9"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require someone with a particular disability because of an occupational requirement for the job.</w:t>
      </w:r>
    </w:p>
    <w:p w14:paraId="28FFBCDA" w14:textId="77777777" w:rsidR="00D96A28" w:rsidRPr="004C4DE5" w:rsidRDefault="00D96A28" w:rsidP="00D96A28">
      <w:pPr>
        <w:pStyle w:val="ListParagraph"/>
        <w:rPr>
          <w:rFonts w:asciiTheme="minorHAnsi" w:hAnsiTheme="minorHAnsi" w:cstheme="minorHAnsi"/>
        </w:rPr>
      </w:pPr>
    </w:p>
    <w:p w14:paraId="75FCC37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w:t>
      </w:r>
      <w:r>
        <w:rPr>
          <w:rFonts w:asciiTheme="minorHAnsi" w:hAnsiTheme="minorHAnsi" w:cstheme="minorHAnsi"/>
        </w:rPr>
        <w:t>N</w:t>
      </w:r>
      <w:r w:rsidRPr="004C4DE5">
        <w:rPr>
          <w:rFonts w:asciiTheme="minorHAnsi" w:hAnsiTheme="minorHAnsi" w:cstheme="minorHAnsi"/>
        </w:rPr>
        <w:t xml:space="preserve">ational College for Teaching and Leadership provides further guidance specific to working with children: </w:t>
      </w:r>
    </w:p>
    <w:p w14:paraId="7CE3CF59" w14:textId="77777777" w:rsidR="00D96A28" w:rsidRPr="004C4DE5" w:rsidRDefault="00D96A28" w:rsidP="00D96A28">
      <w:pPr>
        <w:rPr>
          <w:rFonts w:asciiTheme="minorHAnsi" w:hAnsiTheme="minorHAnsi" w:cstheme="minorHAnsi"/>
        </w:rPr>
      </w:pPr>
    </w:p>
    <w:p w14:paraId="4A9673CE"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08E58406" w14:textId="77777777" w:rsidR="00D96A28" w:rsidRPr="004C4DE5" w:rsidRDefault="00D96A28" w:rsidP="00D96A28">
      <w:pPr>
        <w:rPr>
          <w:rFonts w:asciiTheme="minorHAnsi" w:hAnsiTheme="minorHAnsi" w:cstheme="minorHAnsi"/>
          <w:i/>
        </w:rPr>
      </w:pPr>
    </w:p>
    <w:p w14:paraId="68069A04"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04F825D" w14:textId="77777777" w:rsidR="00D96A28" w:rsidRPr="004C4DE5" w:rsidRDefault="00D96A28" w:rsidP="00D96A28">
      <w:pPr>
        <w:rPr>
          <w:rFonts w:asciiTheme="minorHAnsi" w:hAnsiTheme="minorHAnsi" w:cstheme="minorHAnsi"/>
          <w:i/>
        </w:rPr>
      </w:pPr>
    </w:p>
    <w:p w14:paraId="65490DBD"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 xml:space="preserve">Successful applicants offered a position may be asked to complete a fitness questionnaire prior to commencing the programme. Providers should not ask all-encompassing health </w:t>
      </w:r>
      <w:proofErr w:type="gramStart"/>
      <w:r w:rsidRPr="004C4DE5">
        <w:rPr>
          <w:rFonts w:asciiTheme="minorHAnsi" w:hAnsiTheme="minorHAnsi" w:cstheme="minorHAnsi"/>
          <w:i/>
        </w:rPr>
        <w:t>questions, but</w:t>
      </w:r>
      <w:proofErr w:type="gramEnd"/>
      <w:r w:rsidRPr="004C4DE5">
        <w:rPr>
          <w:rFonts w:asciiTheme="minorHAnsi" w:hAnsiTheme="minorHAnsi" w:cstheme="minorHAnsi"/>
          <w:i/>
        </w:rPr>
        <w:t xml:space="preserve"> should ensure that they only ask targeted and relevant health-related questions, which are necessary to ensure that a person is able to teach.</w:t>
      </w:r>
    </w:p>
    <w:p w14:paraId="3EA0F157" w14:textId="77777777" w:rsidR="00D96A28" w:rsidRPr="004C4DE5" w:rsidRDefault="00D96A28" w:rsidP="00D96A28">
      <w:pPr>
        <w:ind w:left="720"/>
        <w:rPr>
          <w:rFonts w:asciiTheme="minorHAnsi" w:hAnsiTheme="minorHAnsi" w:cstheme="minorHAnsi"/>
          <w:i/>
        </w:rPr>
      </w:pPr>
    </w:p>
    <w:p w14:paraId="3F575CBD"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Staff</w:t>
      </w:r>
    </w:p>
    <w:p w14:paraId="158D991A" w14:textId="7BFAFEDE" w:rsidR="00D96A28" w:rsidRPr="004C4DE5" w:rsidRDefault="00D96A28" w:rsidP="00D96A28">
      <w:pPr>
        <w:rPr>
          <w:rFonts w:asciiTheme="minorHAnsi" w:hAnsiTheme="minorHAnsi" w:cstheme="minorHAnsi"/>
        </w:rPr>
      </w:pPr>
      <w:r w:rsidRPr="004C4DE5">
        <w:rPr>
          <w:rFonts w:asciiTheme="minorHAnsi" w:hAnsiTheme="minorHAnsi" w:cstheme="minorHAnsi"/>
        </w:rPr>
        <w:t>It is the policy of</w:t>
      </w:r>
      <w:r w:rsidR="00204603">
        <w:rPr>
          <w:rFonts w:asciiTheme="minorHAnsi" w:hAnsiTheme="minorHAnsi" w:cstheme="minorHAnsi"/>
        </w:rPr>
        <w:t xml:space="preserve"> Pumpkin Pie Childcare</w:t>
      </w:r>
      <w:r w:rsidRPr="004C4DE5">
        <w:rPr>
          <w:rFonts w:asciiTheme="minorHAnsi" w:hAnsiTheme="minorHAnsi" w:cstheme="minorHAnsi"/>
        </w:rP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74373722" w14:textId="77777777" w:rsidR="00D96A28" w:rsidRPr="004C4DE5" w:rsidRDefault="00D96A28" w:rsidP="00D96A28">
      <w:pPr>
        <w:rPr>
          <w:rFonts w:asciiTheme="minorHAnsi" w:hAnsiTheme="minorHAnsi" w:cstheme="minorHAnsi"/>
        </w:rPr>
      </w:pPr>
    </w:p>
    <w:p w14:paraId="054B1881"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Staff will follow the ‘Dealing with Discriminatory Behaviour’ policy where applicable to report any discriminatory behaviours observed. </w:t>
      </w:r>
    </w:p>
    <w:p w14:paraId="2CF7B7CC" w14:textId="77777777" w:rsidR="00D96A28" w:rsidRPr="004C4DE5" w:rsidRDefault="00D96A28" w:rsidP="00D96A28">
      <w:pPr>
        <w:rPr>
          <w:rFonts w:asciiTheme="minorHAnsi" w:hAnsiTheme="minorHAnsi" w:cstheme="minorHAnsi"/>
        </w:rPr>
      </w:pPr>
    </w:p>
    <w:p w14:paraId="3652EA05"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Training</w:t>
      </w:r>
    </w:p>
    <w:p w14:paraId="25E8A4A6" w14:textId="3154DE85"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w:t>
      </w:r>
      <w:r w:rsidRPr="004C4DE5">
        <w:rPr>
          <w:rFonts w:asciiTheme="minorHAnsi" w:hAnsiTheme="minorHAnsi" w:cstheme="minorHAnsi"/>
        </w:rPr>
        <w:lastRenderedPageBreak/>
        <w:t>specific reference to the inclusion and equality policy. The nursery will strive towards the provision of inclusion, equality and diversity training for all staff</w:t>
      </w:r>
      <w:r w:rsidR="00204603">
        <w:rPr>
          <w:rFonts w:asciiTheme="minorHAnsi" w:hAnsiTheme="minorHAnsi" w:cstheme="minorHAnsi"/>
        </w:rPr>
        <w:t>.</w:t>
      </w:r>
    </w:p>
    <w:p w14:paraId="69013E2F" w14:textId="77777777" w:rsidR="00D96A28" w:rsidRPr="004C4DE5" w:rsidRDefault="00D96A28" w:rsidP="00D96A28">
      <w:pPr>
        <w:rPr>
          <w:rFonts w:asciiTheme="minorHAnsi" w:hAnsiTheme="minorHAnsi" w:cstheme="minorHAnsi"/>
        </w:rPr>
      </w:pPr>
    </w:p>
    <w:p w14:paraId="6FBB6EA8"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Early learning framework</w:t>
      </w:r>
    </w:p>
    <w:p w14:paraId="04911E3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Early learning opportunities offered in the nursery encourage children to develop positive attitudes to people who are different from them. It encourages children to empathise with others and to begin to develop the skills of critical thinking.</w:t>
      </w:r>
    </w:p>
    <w:p w14:paraId="4E40EF22" w14:textId="77777777" w:rsidR="00D96A28" w:rsidRPr="004C4DE5" w:rsidRDefault="00D96A28" w:rsidP="00D96A28">
      <w:pPr>
        <w:rPr>
          <w:rFonts w:asciiTheme="minorHAnsi" w:hAnsiTheme="minorHAnsi" w:cstheme="minorHAnsi"/>
        </w:rPr>
      </w:pPr>
    </w:p>
    <w:p w14:paraId="2C22CC4F"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We do this by:</w:t>
      </w:r>
    </w:p>
    <w:p w14:paraId="4E04CE30"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Making children feel valued and good about themselves</w:t>
      </w:r>
    </w:p>
    <w:p w14:paraId="2966D8F6"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all children have equal access to early learning and play opportunities</w:t>
      </w:r>
    </w:p>
    <w:p w14:paraId="699E20D1"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Reflecting the widest possible range of communities in the choice of resources</w:t>
      </w:r>
    </w:p>
    <w:p w14:paraId="725DEEC1"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Avoiding stereotypical or derogatory images in the selection of materials</w:t>
      </w:r>
    </w:p>
    <w:p w14:paraId="189D537C"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Acknowledging and celebrating a wide range of religions, beliefs and festivals</w:t>
      </w:r>
    </w:p>
    <w:p w14:paraId="669868C7"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Creating an environment of mutual respect and empathy</w:t>
      </w:r>
    </w:p>
    <w:p w14:paraId="7FF884FD"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Helping children to understand that discriminatory behaviour and remarks are unacceptable</w:t>
      </w:r>
    </w:p>
    <w:p w14:paraId="7C12D0EC"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Ensuring that all early learning opportunities offered are inclusive of children with learning difficulties and/or disabilities and children from disadvantaged backgrounds </w:t>
      </w:r>
    </w:p>
    <w:p w14:paraId="78E5E70A"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children whose first language is not English have full access to early learning opportunities and are supported in their learning</w:t>
      </w:r>
    </w:p>
    <w:p w14:paraId="26DD6DD6"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Working in partnership with all families to ensure they understand the policy and challenge any discriminatory comments made</w:t>
      </w:r>
    </w:p>
    <w:p w14:paraId="17CB6052"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the medical, cultural and dietary needs of children are met</w:t>
      </w:r>
    </w:p>
    <w:p w14:paraId="703AD864"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Identifying a key person to each child who will continuously observe, assess and plan for children’s learning and development</w:t>
      </w:r>
    </w:p>
    <w:p w14:paraId="1C8C73C9"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Helping children to learn about a range of food and cultural approaches to </w:t>
      </w:r>
      <w:proofErr w:type="gramStart"/>
      <w:r w:rsidRPr="004C4DE5">
        <w:rPr>
          <w:rFonts w:asciiTheme="minorHAnsi" w:hAnsiTheme="minorHAnsi" w:cstheme="minorHAnsi"/>
        </w:rPr>
        <w:t>meal times</w:t>
      </w:r>
      <w:proofErr w:type="gramEnd"/>
      <w:r w:rsidRPr="004C4DE5">
        <w:rPr>
          <w:rFonts w:asciiTheme="minorHAnsi" w:hAnsiTheme="minorHAnsi" w:cstheme="minorHAnsi"/>
        </w:rPr>
        <w:t xml:space="preserve"> and to respect the differences among them.</w:t>
      </w:r>
    </w:p>
    <w:p w14:paraId="53429872" w14:textId="77777777" w:rsidR="00D96A28" w:rsidRPr="004C4DE5" w:rsidRDefault="00D96A28" w:rsidP="00D96A28">
      <w:pPr>
        <w:rPr>
          <w:rFonts w:asciiTheme="minorHAnsi" w:hAnsiTheme="minorHAnsi" w:cstheme="minorHAnsi"/>
        </w:rPr>
      </w:pPr>
    </w:p>
    <w:p w14:paraId="3CDF309F"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Information and meetings</w:t>
      </w:r>
    </w:p>
    <w:p w14:paraId="59590A1E"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47E6103E" w14:textId="77777777" w:rsidR="00D96A28" w:rsidRPr="004C4DE5" w:rsidRDefault="00D96A28" w:rsidP="00D96A28">
      <w:pPr>
        <w:rPr>
          <w:rFonts w:asciiTheme="minorHAnsi" w:hAnsiTheme="minorHAnsi" w:cstheme="minorHAnsi"/>
        </w:rPr>
      </w:pPr>
    </w:p>
    <w:p w14:paraId="6009F137"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Wherever possible, meetings will be arranged to give all families options to attend and contribute their ideas about the running of the nursery.</w:t>
      </w:r>
    </w:p>
    <w:p w14:paraId="7877AAE3" w14:textId="77777777" w:rsidR="00D96A28" w:rsidRPr="004C4DE5" w:rsidRDefault="00D96A28" w:rsidP="00D96A28">
      <w:pPr>
        <w:rPr>
          <w:rFonts w:asciiTheme="minorHAnsi" w:hAnsiTheme="minorHAnsi" w:cstheme="minorHAnsi"/>
        </w:rPr>
      </w:pPr>
    </w:p>
    <w:p w14:paraId="21E3B37D" w14:textId="77777777" w:rsidR="00D96A28" w:rsidRPr="004C4DE5" w:rsidRDefault="00D96A28" w:rsidP="00D96A2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96A28" w:rsidRPr="004C4DE5" w14:paraId="058D3F0C" w14:textId="77777777" w:rsidTr="00611417">
        <w:trPr>
          <w:cantSplit/>
          <w:jc w:val="center"/>
        </w:trPr>
        <w:tc>
          <w:tcPr>
            <w:tcW w:w="1666" w:type="pct"/>
            <w:tcBorders>
              <w:top w:val="single" w:sz="4" w:space="0" w:color="auto"/>
            </w:tcBorders>
            <w:vAlign w:val="center"/>
          </w:tcPr>
          <w:p w14:paraId="376980FA"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585C3FF"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57BCEAEC"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D96A28" w:rsidRPr="004C4DE5" w14:paraId="2287DEA6" w14:textId="77777777" w:rsidTr="00611417">
        <w:trPr>
          <w:cantSplit/>
          <w:jc w:val="center"/>
        </w:trPr>
        <w:tc>
          <w:tcPr>
            <w:tcW w:w="1666" w:type="pct"/>
            <w:vAlign w:val="center"/>
          </w:tcPr>
          <w:p w14:paraId="16B864A3" w14:textId="25509398" w:rsidR="00D96A28" w:rsidRPr="004C4DE5" w:rsidRDefault="00055AE2"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3AF97A50" w14:textId="44D3C797" w:rsidR="00D96A28" w:rsidRPr="004C4DE5" w:rsidRDefault="00204603"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0FD61247" w14:textId="0F6716F1" w:rsidR="00D96A28" w:rsidRPr="004C4DE5" w:rsidRDefault="00055AE2" w:rsidP="00611417">
            <w:pPr>
              <w:pStyle w:val="MeetsEYFS"/>
              <w:rPr>
                <w:rFonts w:asciiTheme="minorHAnsi" w:hAnsiTheme="minorHAnsi" w:cstheme="minorHAnsi"/>
                <w:i/>
              </w:rPr>
            </w:pPr>
            <w:r>
              <w:rPr>
                <w:rFonts w:asciiTheme="minorHAnsi" w:hAnsiTheme="minorHAnsi" w:cstheme="minorHAnsi"/>
                <w:i/>
              </w:rPr>
              <w:t>June 2024</w:t>
            </w:r>
          </w:p>
        </w:tc>
      </w:tr>
    </w:tbl>
    <w:p w14:paraId="51754A44" w14:textId="77777777" w:rsidR="00D96A28" w:rsidRPr="004C4DE5" w:rsidRDefault="00D96A28" w:rsidP="00D96A28">
      <w:pPr>
        <w:rPr>
          <w:rFonts w:asciiTheme="minorHAnsi" w:hAnsiTheme="minorHAnsi" w:cstheme="minorHAnsi"/>
        </w:rPr>
      </w:pPr>
    </w:p>
    <w:p w14:paraId="1BAEE2E1" w14:textId="77777777" w:rsidR="00D96A28" w:rsidRPr="004C4DE5" w:rsidRDefault="00D96A28" w:rsidP="00D96A28">
      <w:pPr>
        <w:rPr>
          <w:rFonts w:asciiTheme="minorHAnsi" w:hAnsiTheme="minorHAnsi" w:cstheme="minorHAnsi"/>
        </w:rPr>
      </w:pPr>
    </w:p>
    <w:p w14:paraId="1F4292DA" w14:textId="77777777" w:rsidR="00D4525B" w:rsidRPr="00D96A28" w:rsidRDefault="00D4525B" w:rsidP="00D96A28"/>
    <w:sectPr w:rsidR="00D4525B" w:rsidRPr="00D96A2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8A54" w14:textId="77777777" w:rsidR="0070747F" w:rsidRDefault="0070747F" w:rsidP="0023436D">
      <w:r>
        <w:separator/>
      </w:r>
    </w:p>
  </w:endnote>
  <w:endnote w:type="continuationSeparator" w:id="0">
    <w:p w14:paraId="1C7143B4" w14:textId="77777777" w:rsidR="0070747F" w:rsidRDefault="0070747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092670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4</w:t>
        </w:r>
        <w:r w:rsidRPr="0023436D">
          <w:rPr>
            <w:rFonts w:asciiTheme="minorHAnsi" w:hAnsiTheme="minorHAnsi" w:cstheme="minorHAnsi"/>
            <w:noProof/>
          </w:rPr>
          <w:fldChar w:fldCharType="end"/>
        </w:r>
      </w:p>
    </w:sdtContent>
  </w:sdt>
  <w:p w14:paraId="1B886A8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7B93AE3"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1</w:t>
        </w:r>
        <w:r w:rsidRPr="0023436D">
          <w:rPr>
            <w:rFonts w:asciiTheme="minorHAnsi" w:hAnsiTheme="minorHAnsi" w:cstheme="minorHAnsi"/>
            <w:noProof/>
          </w:rPr>
          <w:fldChar w:fldCharType="end"/>
        </w:r>
      </w:p>
    </w:sdtContent>
  </w:sdt>
  <w:p w14:paraId="5814D7B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F75C" w14:textId="77777777" w:rsidR="0070747F" w:rsidRDefault="0070747F" w:rsidP="0023436D">
      <w:r>
        <w:separator/>
      </w:r>
    </w:p>
  </w:footnote>
  <w:footnote w:type="continuationSeparator" w:id="0">
    <w:p w14:paraId="40F8DFF2" w14:textId="77777777" w:rsidR="0070747F" w:rsidRDefault="0070747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810">
    <w:abstractNumId w:val="32"/>
  </w:num>
  <w:num w:numId="2" w16cid:durableId="1433472397">
    <w:abstractNumId w:val="19"/>
  </w:num>
  <w:num w:numId="3" w16cid:durableId="1570000397">
    <w:abstractNumId w:val="31"/>
  </w:num>
  <w:num w:numId="4" w16cid:durableId="1585070033">
    <w:abstractNumId w:val="7"/>
  </w:num>
  <w:num w:numId="5" w16cid:durableId="1983073733">
    <w:abstractNumId w:val="36"/>
  </w:num>
  <w:num w:numId="6" w16cid:durableId="252133228">
    <w:abstractNumId w:val="37"/>
  </w:num>
  <w:num w:numId="7" w16cid:durableId="632180626">
    <w:abstractNumId w:val="13"/>
  </w:num>
  <w:num w:numId="8" w16cid:durableId="1817330013">
    <w:abstractNumId w:val="21"/>
  </w:num>
  <w:num w:numId="9" w16cid:durableId="1457722011">
    <w:abstractNumId w:val="23"/>
  </w:num>
  <w:num w:numId="10" w16cid:durableId="1910848025">
    <w:abstractNumId w:val="3"/>
  </w:num>
  <w:num w:numId="11" w16cid:durableId="210465354">
    <w:abstractNumId w:val="12"/>
  </w:num>
  <w:num w:numId="12" w16cid:durableId="1126658718">
    <w:abstractNumId w:val="22"/>
  </w:num>
  <w:num w:numId="13" w16cid:durableId="1076167688">
    <w:abstractNumId w:val="43"/>
  </w:num>
  <w:num w:numId="14" w16cid:durableId="941111464">
    <w:abstractNumId w:val="40"/>
  </w:num>
  <w:num w:numId="15" w16cid:durableId="2128890022">
    <w:abstractNumId w:val="44"/>
  </w:num>
  <w:num w:numId="16" w16cid:durableId="196508422">
    <w:abstractNumId w:val="0"/>
  </w:num>
  <w:num w:numId="17" w16cid:durableId="713235952">
    <w:abstractNumId w:val="16"/>
  </w:num>
  <w:num w:numId="18" w16cid:durableId="450709817">
    <w:abstractNumId w:val="20"/>
  </w:num>
  <w:num w:numId="19" w16cid:durableId="1811096591">
    <w:abstractNumId w:val="26"/>
  </w:num>
  <w:num w:numId="20" w16cid:durableId="95909723">
    <w:abstractNumId w:val="14"/>
  </w:num>
  <w:num w:numId="21" w16cid:durableId="2103840808">
    <w:abstractNumId w:val="34"/>
  </w:num>
  <w:num w:numId="22" w16cid:durableId="1879927024">
    <w:abstractNumId w:val="30"/>
  </w:num>
  <w:num w:numId="23" w16cid:durableId="886840701">
    <w:abstractNumId w:val="6"/>
  </w:num>
  <w:num w:numId="24" w16cid:durableId="1188447388">
    <w:abstractNumId w:val="18"/>
  </w:num>
  <w:num w:numId="25" w16cid:durableId="1031343844">
    <w:abstractNumId w:val="41"/>
  </w:num>
  <w:num w:numId="26" w16cid:durableId="1345596980">
    <w:abstractNumId w:val="15"/>
  </w:num>
  <w:num w:numId="27" w16cid:durableId="906843433">
    <w:abstractNumId w:val="28"/>
  </w:num>
  <w:num w:numId="28" w16cid:durableId="705175965">
    <w:abstractNumId w:val="2"/>
  </w:num>
  <w:num w:numId="29" w16cid:durableId="2015297963">
    <w:abstractNumId w:val="27"/>
  </w:num>
  <w:num w:numId="30" w16cid:durableId="1398744502">
    <w:abstractNumId w:val="10"/>
  </w:num>
  <w:num w:numId="31" w16cid:durableId="1086420557">
    <w:abstractNumId w:val="24"/>
  </w:num>
  <w:num w:numId="32" w16cid:durableId="720247523">
    <w:abstractNumId w:val="1"/>
  </w:num>
  <w:num w:numId="33" w16cid:durableId="1187448458">
    <w:abstractNumId w:val="25"/>
  </w:num>
  <w:num w:numId="34" w16cid:durableId="538127711">
    <w:abstractNumId w:val="42"/>
  </w:num>
  <w:num w:numId="35" w16cid:durableId="1355765866">
    <w:abstractNumId w:val="8"/>
  </w:num>
  <w:num w:numId="36" w16cid:durableId="1609972525">
    <w:abstractNumId w:val="39"/>
  </w:num>
  <w:num w:numId="37" w16cid:durableId="1056706432">
    <w:abstractNumId w:val="33"/>
  </w:num>
  <w:num w:numId="38" w16cid:durableId="1255014752">
    <w:abstractNumId w:val="4"/>
  </w:num>
  <w:num w:numId="39" w16cid:durableId="1869637024">
    <w:abstractNumId w:val="38"/>
  </w:num>
  <w:num w:numId="40" w16cid:durableId="931359058">
    <w:abstractNumId w:val="5"/>
  </w:num>
  <w:num w:numId="41" w16cid:durableId="1243218046">
    <w:abstractNumId w:val="9"/>
  </w:num>
  <w:num w:numId="42" w16cid:durableId="312174713">
    <w:abstractNumId w:val="29"/>
  </w:num>
  <w:num w:numId="43" w16cid:durableId="1783375514">
    <w:abstractNumId w:val="17"/>
  </w:num>
  <w:num w:numId="44" w16cid:durableId="1778134472">
    <w:abstractNumId w:val="11"/>
  </w:num>
  <w:num w:numId="45" w16cid:durableId="122521957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81C"/>
    <w:rsid w:val="00025EB2"/>
    <w:rsid w:val="00055AE2"/>
    <w:rsid w:val="000A76A0"/>
    <w:rsid w:val="000F4D21"/>
    <w:rsid w:val="00204603"/>
    <w:rsid w:val="00204C87"/>
    <w:rsid w:val="0023436D"/>
    <w:rsid w:val="002D2E02"/>
    <w:rsid w:val="0031268C"/>
    <w:rsid w:val="00403BDD"/>
    <w:rsid w:val="00533337"/>
    <w:rsid w:val="005B748A"/>
    <w:rsid w:val="00675431"/>
    <w:rsid w:val="006931A6"/>
    <w:rsid w:val="00701077"/>
    <w:rsid w:val="0070747F"/>
    <w:rsid w:val="007114C5"/>
    <w:rsid w:val="0089314B"/>
    <w:rsid w:val="00A71AED"/>
    <w:rsid w:val="00B54ECD"/>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EF5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2023-06-07T14:37:00Z</dcterms:created>
  <dcterms:modified xsi:type="dcterms:W3CDTF">2023-06-07T14:37:00Z</dcterms:modified>
</cp:coreProperties>
</file>